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08" w:rsidRPr="00632B49" w:rsidRDefault="00632B49" w:rsidP="00314F06">
      <w:pPr>
        <w:jc w:val="center"/>
        <w:rPr>
          <w:sz w:val="24"/>
          <w:szCs w:val="24"/>
        </w:rPr>
      </w:pPr>
      <w:r w:rsidRPr="00632B49">
        <w:rPr>
          <w:noProof/>
          <w:sz w:val="24"/>
          <w:szCs w:val="24"/>
        </w:rPr>
        <w:drawing>
          <wp:inline distT="0" distB="0" distL="0" distR="0">
            <wp:extent cx="779145" cy="96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p>
    <w:p w:rsidR="00DC1F08" w:rsidRPr="00632B49" w:rsidRDefault="00DC1F08" w:rsidP="00314F06">
      <w:pPr>
        <w:jc w:val="center"/>
        <w:rPr>
          <w:b/>
          <w:sz w:val="24"/>
          <w:szCs w:val="24"/>
        </w:rPr>
      </w:pPr>
      <w:r w:rsidRPr="00632B49">
        <w:rPr>
          <w:b/>
          <w:sz w:val="24"/>
          <w:szCs w:val="24"/>
        </w:rPr>
        <w:t>МУНИЦИПАЛЬНОЕ ОБРАЗОВАНИЕ</w:t>
      </w:r>
    </w:p>
    <w:p w:rsidR="00DC1F08" w:rsidRPr="00632B49" w:rsidRDefault="00DC1F08" w:rsidP="00314F06">
      <w:pPr>
        <w:jc w:val="center"/>
        <w:rPr>
          <w:b/>
          <w:sz w:val="24"/>
          <w:szCs w:val="24"/>
        </w:rPr>
      </w:pPr>
      <w:r w:rsidRPr="00632B49">
        <w:rPr>
          <w:b/>
          <w:sz w:val="24"/>
          <w:szCs w:val="24"/>
        </w:rPr>
        <w:t xml:space="preserve">«СЕЛЬСКОЕ ПОСЕЛЕНИЕ КАРАУЛ» </w:t>
      </w:r>
    </w:p>
    <w:p w:rsidR="00DC1F08" w:rsidRPr="00632B49" w:rsidRDefault="00DC1F08" w:rsidP="00314F06">
      <w:pPr>
        <w:jc w:val="center"/>
        <w:rPr>
          <w:b/>
          <w:sz w:val="24"/>
          <w:szCs w:val="24"/>
        </w:rPr>
      </w:pPr>
      <w:r w:rsidRPr="00632B49">
        <w:rPr>
          <w:b/>
          <w:sz w:val="24"/>
          <w:szCs w:val="24"/>
        </w:rPr>
        <w:t>ТАЙМЫРСКОГО ДОЛГАНО-НЕНЕЦКОГО МУНИЦИПАЛЬНОГО РАЙОНА</w:t>
      </w:r>
    </w:p>
    <w:p w:rsidR="00DC1F08" w:rsidRPr="00632B49" w:rsidRDefault="00DC1F08" w:rsidP="00314F06">
      <w:pPr>
        <w:jc w:val="center"/>
        <w:rPr>
          <w:b/>
          <w:sz w:val="24"/>
          <w:szCs w:val="24"/>
        </w:rPr>
      </w:pPr>
      <w:r w:rsidRPr="00632B49">
        <w:rPr>
          <w:b/>
          <w:sz w:val="24"/>
          <w:szCs w:val="24"/>
        </w:rPr>
        <w:t>АДМИНИСТРАЦИЯ</w:t>
      </w:r>
    </w:p>
    <w:p w:rsidR="00DC1F08" w:rsidRPr="00632B49" w:rsidRDefault="00DC1F08" w:rsidP="00314F06">
      <w:pPr>
        <w:jc w:val="center"/>
        <w:rPr>
          <w:b/>
          <w:sz w:val="24"/>
          <w:szCs w:val="24"/>
        </w:rPr>
      </w:pPr>
      <w:r w:rsidRPr="00632B49">
        <w:rPr>
          <w:b/>
          <w:sz w:val="24"/>
          <w:szCs w:val="24"/>
        </w:rPr>
        <w:t xml:space="preserve"> </w:t>
      </w:r>
    </w:p>
    <w:p w:rsidR="00DC1F08" w:rsidRPr="00632B49" w:rsidRDefault="00DC1F08" w:rsidP="00314F06">
      <w:pPr>
        <w:jc w:val="center"/>
        <w:rPr>
          <w:b/>
          <w:sz w:val="24"/>
          <w:szCs w:val="24"/>
        </w:rPr>
      </w:pPr>
      <w:r w:rsidRPr="00632B49">
        <w:rPr>
          <w:b/>
          <w:sz w:val="24"/>
          <w:szCs w:val="24"/>
        </w:rPr>
        <w:t>П О С Т А Н О В Л Е Н И Е</w:t>
      </w:r>
    </w:p>
    <w:p w:rsidR="00DC1F08" w:rsidRPr="00632B49" w:rsidRDefault="00DC1F08" w:rsidP="00314F06">
      <w:pPr>
        <w:jc w:val="center"/>
        <w:rPr>
          <w:b/>
          <w:sz w:val="24"/>
          <w:szCs w:val="24"/>
        </w:rPr>
      </w:pPr>
    </w:p>
    <w:p w:rsidR="00DC1F08" w:rsidRPr="00632B49" w:rsidRDefault="00632B49" w:rsidP="00314F06">
      <w:pPr>
        <w:jc w:val="center"/>
        <w:rPr>
          <w:sz w:val="24"/>
          <w:szCs w:val="24"/>
        </w:rPr>
      </w:pPr>
      <w:r>
        <w:rPr>
          <w:sz w:val="24"/>
          <w:szCs w:val="24"/>
        </w:rPr>
        <w:t>от 26.12.2019г.</w:t>
      </w:r>
      <w:r w:rsidR="00DC1F08" w:rsidRPr="00632B49">
        <w:rPr>
          <w:sz w:val="24"/>
          <w:szCs w:val="24"/>
        </w:rPr>
        <w:t xml:space="preserve"> №</w:t>
      </w:r>
      <w:r>
        <w:rPr>
          <w:sz w:val="24"/>
          <w:szCs w:val="24"/>
        </w:rPr>
        <w:t>70</w:t>
      </w:r>
      <w:r w:rsidR="00DC1F08" w:rsidRPr="00632B49">
        <w:rPr>
          <w:sz w:val="24"/>
          <w:szCs w:val="24"/>
        </w:rPr>
        <w:t xml:space="preserve"> -П </w:t>
      </w:r>
    </w:p>
    <w:p w:rsidR="00DC1F08" w:rsidRPr="00632B49" w:rsidRDefault="00DC1F08" w:rsidP="00314F06">
      <w:pPr>
        <w:jc w:val="center"/>
        <w:rPr>
          <w:b/>
          <w:sz w:val="24"/>
          <w:szCs w:val="24"/>
        </w:rPr>
      </w:pPr>
    </w:p>
    <w:p w:rsidR="00DC1F08" w:rsidRPr="00632B49" w:rsidRDefault="00DC1F08" w:rsidP="00314F06">
      <w:pPr>
        <w:widowControl w:val="0"/>
        <w:autoSpaceDE w:val="0"/>
        <w:autoSpaceDN w:val="0"/>
        <w:adjustRightInd w:val="0"/>
        <w:rPr>
          <w:sz w:val="24"/>
          <w:szCs w:val="24"/>
        </w:rPr>
      </w:pPr>
    </w:p>
    <w:p w:rsidR="00DC1F08" w:rsidRPr="00632B49" w:rsidRDefault="00DC1F08" w:rsidP="00FE6EB1">
      <w:pPr>
        <w:autoSpaceDE w:val="0"/>
        <w:autoSpaceDN w:val="0"/>
        <w:adjustRightInd w:val="0"/>
        <w:jc w:val="both"/>
        <w:outlineLvl w:val="0"/>
        <w:rPr>
          <w:b/>
          <w:sz w:val="24"/>
          <w:szCs w:val="24"/>
        </w:rPr>
      </w:pPr>
      <w:r w:rsidRPr="00632B49">
        <w:rPr>
          <w:b/>
          <w:sz w:val="24"/>
          <w:szCs w:val="24"/>
        </w:rPr>
        <w:t xml:space="preserve">Об утверждении Порядка формирования </w:t>
      </w:r>
    </w:p>
    <w:p w:rsidR="00DC1F08" w:rsidRPr="00632B49" w:rsidRDefault="00DC1F08" w:rsidP="00FE6EB1">
      <w:pPr>
        <w:autoSpaceDE w:val="0"/>
        <w:autoSpaceDN w:val="0"/>
        <w:adjustRightInd w:val="0"/>
        <w:jc w:val="both"/>
        <w:outlineLvl w:val="0"/>
        <w:rPr>
          <w:b/>
          <w:sz w:val="24"/>
          <w:szCs w:val="24"/>
        </w:rPr>
      </w:pPr>
      <w:r w:rsidRPr="00632B49">
        <w:rPr>
          <w:b/>
          <w:sz w:val="24"/>
          <w:szCs w:val="24"/>
        </w:rPr>
        <w:t>перечня налоговых расходов и оценки</w:t>
      </w:r>
    </w:p>
    <w:p w:rsidR="00DC1F08" w:rsidRPr="00632B49" w:rsidRDefault="00DC1F08" w:rsidP="00FE6EB1">
      <w:pPr>
        <w:autoSpaceDE w:val="0"/>
        <w:autoSpaceDN w:val="0"/>
        <w:adjustRightInd w:val="0"/>
        <w:jc w:val="both"/>
        <w:outlineLvl w:val="0"/>
        <w:rPr>
          <w:b/>
          <w:sz w:val="24"/>
          <w:szCs w:val="24"/>
        </w:rPr>
      </w:pPr>
      <w:r w:rsidRPr="00632B49">
        <w:rPr>
          <w:b/>
          <w:sz w:val="24"/>
          <w:szCs w:val="24"/>
        </w:rPr>
        <w:t xml:space="preserve">налоговых расходов сельского поселения </w:t>
      </w:r>
    </w:p>
    <w:p w:rsidR="00DC1F08" w:rsidRPr="00632B49" w:rsidRDefault="00DC1F08" w:rsidP="00FE6EB1">
      <w:pPr>
        <w:autoSpaceDE w:val="0"/>
        <w:autoSpaceDN w:val="0"/>
        <w:adjustRightInd w:val="0"/>
        <w:jc w:val="both"/>
        <w:outlineLvl w:val="0"/>
        <w:rPr>
          <w:b/>
          <w:sz w:val="24"/>
          <w:szCs w:val="24"/>
        </w:rPr>
      </w:pPr>
      <w:r w:rsidRPr="00632B49">
        <w:rPr>
          <w:b/>
          <w:sz w:val="24"/>
          <w:szCs w:val="24"/>
        </w:rPr>
        <w:t>Караул</w:t>
      </w:r>
    </w:p>
    <w:p w:rsidR="00DC1F08" w:rsidRPr="00632B49" w:rsidRDefault="00DC1F08" w:rsidP="00314F06">
      <w:pPr>
        <w:autoSpaceDE w:val="0"/>
        <w:autoSpaceDN w:val="0"/>
        <w:adjustRightInd w:val="0"/>
        <w:ind w:firstLine="720"/>
        <w:jc w:val="both"/>
        <w:outlineLvl w:val="0"/>
        <w:rPr>
          <w:sz w:val="24"/>
          <w:szCs w:val="24"/>
        </w:rPr>
      </w:pPr>
    </w:p>
    <w:p w:rsidR="00DC1F08" w:rsidRPr="00632B49" w:rsidRDefault="00DC1F08" w:rsidP="00314F06">
      <w:pPr>
        <w:autoSpaceDE w:val="0"/>
        <w:autoSpaceDN w:val="0"/>
        <w:adjustRightInd w:val="0"/>
        <w:ind w:firstLine="720"/>
        <w:jc w:val="both"/>
        <w:outlineLvl w:val="0"/>
        <w:rPr>
          <w:sz w:val="24"/>
          <w:szCs w:val="24"/>
        </w:rPr>
      </w:pPr>
    </w:p>
    <w:p w:rsidR="00DC1F08" w:rsidRPr="00632B49" w:rsidRDefault="00DC1F08" w:rsidP="00314F06">
      <w:pPr>
        <w:widowControl w:val="0"/>
        <w:autoSpaceDE w:val="0"/>
        <w:autoSpaceDN w:val="0"/>
        <w:adjustRightInd w:val="0"/>
        <w:ind w:firstLine="720"/>
        <w:jc w:val="both"/>
        <w:rPr>
          <w:color w:val="000000"/>
          <w:sz w:val="24"/>
          <w:szCs w:val="24"/>
        </w:rPr>
      </w:pPr>
      <w:r w:rsidRPr="00632B49">
        <w:rPr>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632B49">
        <w:rPr>
          <w:bCs/>
          <w:sz w:val="24"/>
          <w:szCs w:val="24"/>
        </w:rPr>
        <w:t xml:space="preserve">Бюджетным кодексом Российской Федерации, </w:t>
      </w:r>
      <w:r w:rsidRPr="00632B49">
        <w:rPr>
          <w:sz w:val="24"/>
          <w:szCs w:val="24"/>
        </w:rPr>
        <w:t xml:space="preserve">Правилами формирования перечня налоговых расходов Российской Федерации и оценки налоговых расходов Российской Федерации, утвержденными Постановлением Правительства РФ от 12 апреля 2019 года № 439, Уставом </w:t>
      </w:r>
      <w:r w:rsidRPr="00632B49">
        <w:rPr>
          <w:color w:val="000000"/>
          <w:sz w:val="24"/>
          <w:szCs w:val="24"/>
          <w:shd w:val="clear" w:color="auto" w:fill="FFFFFF"/>
        </w:rPr>
        <w:t xml:space="preserve">муниципального образования «Сельское поселение Караул» Таймырского Долгано-Ненецкого </w:t>
      </w:r>
      <w:r w:rsidRPr="00632B49">
        <w:rPr>
          <w:sz w:val="24"/>
          <w:szCs w:val="24"/>
          <w:shd w:val="clear" w:color="auto" w:fill="FFFFFF"/>
        </w:rPr>
        <w:t>муниципального района Администрация сельского поселения Караул</w:t>
      </w:r>
    </w:p>
    <w:p w:rsidR="00DC1F08" w:rsidRPr="00632B49" w:rsidRDefault="00DC1F08" w:rsidP="00314F06">
      <w:pPr>
        <w:ind w:firstLine="720"/>
        <w:jc w:val="both"/>
        <w:rPr>
          <w:sz w:val="24"/>
          <w:szCs w:val="24"/>
        </w:rPr>
      </w:pPr>
    </w:p>
    <w:p w:rsidR="00DC1F08" w:rsidRPr="00632B49" w:rsidRDefault="00DC1F08" w:rsidP="00314F06">
      <w:pPr>
        <w:rPr>
          <w:b/>
          <w:bCs/>
          <w:sz w:val="24"/>
          <w:szCs w:val="24"/>
        </w:rPr>
      </w:pPr>
      <w:r w:rsidRPr="00632B49">
        <w:rPr>
          <w:b/>
          <w:bCs/>
          <w:sz w:val="24"/>
          <w:szCs w:val="24"/>
        </w:rPr>
        <w:t>ПОСТАНОВЛЯЕТ:</w:t>
      </w:r>
    </w:p>
    <w:p w:rsidR="00DC1F08" w:rsidRPr="00632B49" w:rsidRDefault="00DC1F08" w:rsidP="00314F06">
      <w:pPr>
        <w:jc w:val="center"/>
        <w:rPr>
          <w:sz w:val="24"/>
          <w:szCs w:val="24"/>
        </w:rPr>
      </w:pPr>
    </w:p>
    <w:p w:rsidR="00DC1F08" w:rsidRPr="00632B49" w:rsidRDefault="00DC1F08" w:rsidP="00FE6EB1">
      <w:pPr>
        <w:autoSpaceDE w:val="0"/>
        <w:autoSpaceDN w:val="0"/>
        <w:adjustRightInd w:val="0"/>
        <w:jc w:val="both"/>
        <w:outlineLvl w:val="0"/>
        <w:rPr>
          <w:sz w:val="24"/>
          <w:szCs w:val="24"/>
        </w:rPr>
      </w:pPr>
      <w:r w:rsidRPr="00632B49">
        <w:rPr>
          <w:sz w:val="24"/>
          <w:szCs w:val="24"/>
        </w:rPr>
        <w:t xml:space="preserve">       1. Утвердить </w:t>
      </w:r>
      <w:hyperlink w:anchor="Par28" w:history="1">
        <w:r w:rsidRPr="00632B49">
          <w:rPr>
            <w:sz w:val="24"/>
            <w:szCs w:val="24"/>
          </w:rPr>
          <w:t>П</w:t>
        </w:r>
      </w:hyperlink>
      <w:r w:rsidRPr="00632B49">
        <w:rPr>
          <w:sz w:val="24"/>
          <w:szCs w:val="24"/>
        </w:rPr>
        <w:t>орядок формирования перечня налоговых расходов и оценки налоговых расходов сельского поселения Караул.</w:t>
      </w:r>
    </w:p>
    <w:p w:rsidR="00DC1F08" w:rsidRPr="00632B49" w:rsidRDefault="00DC1F08" w:rsidP="00314F06">
      <w:pPr>
        <w:autoSpaceDE w:val="0"/>
        <w:autoSpaceDN w:val="0"/>
        <w:adjustRightInd w:val="0"/>
        <w:ind w:firstLine="539"/>
        <w:jc w:val="both"/>
        <w:rPr>
          <w:sz w:val="24"/>
          <w:szCs w:val="24"/>
        </w:rPr>
      </w:pPr>
      <w:r w:rsidRPr="00632B49">
        <w:rPr>
          <w:sz w:val="24"/>
          <w:szCs w:val="24"/>
        </w:rPr>
        <w:t>2. Администрации сельского поселения Караул муниципального образования «Сельское поселение Караул» до 1 марта 2020 года обеспечить утверждение методик оценки эффективности налоговых расходов в муниципальном образовании «Сельское поселение Караул».</w:t>
      </w:r>
    </w:p>
    <w:p w:rsidR="00DC1F08" w:rsidRPr="00632B49" w:rsidRDefault="00DC1F08" w:rsidP="00314F06">
      <w:pPr>
        <w:autoSpaceDE w:val="0"/>
        <w:autoSpaceDN w:val="0"/>
        <w:adjustRightInd w:val="0"/>
        <w:ind w:firstLine="539"/>
        <w:jc w:val="both"/>
        <w:rPr>
          <w:sz w:val="24"/>
          <w:szCs w:val="24"/>
        </w:rPr>
      </w:pPr>
      <w:r w:rsidRPr="00632B49">
        <w:rPr>
          <w:sz w:val="24"/>
          <w:szCs w:val="24"/>
        </w:rPr>
        <w:t xml:space="preserve">3. Настоящее Постановление подлежит официальному опубликованию (обнародованию) в информационном вестнике «Усть-Енисеец», размещению на официальном сайте сельского поселения Караул: </w:t>
      </w:r>
      <w:hyperlink r:id="rId6" w:history="1">
        <w:r w:rsidRPr="00632B49">
          <w:rPr>
            <w:rStyle w:val="a8"/>
            <w:sz w:val="24"/>
            <w:szCs w:val="24"/>
          </w:rPr>
          <w:t>www.taimur-karaul.ru</w:t>
        </w:r>
      </w:hyperlink>
      <w:r w:rsidRPr="00632B49">
        <w:rPr>
          <w:sz w:val="24"/>
          <w:szCs w:val="24"/>
        </w:rPr>
        <w:t>, вступает в силу после его официального опубликования (обнародования) и распространяется на правоотношения, возникшие с 1 января 2020 года.</w:t>
      </w:r>
    </w:p>
    <w:p w:rsidR="00DC1F08" w:rsidRPr="00632B49" w:rsidRDefault="00DC1F08" w:rsidP="00314F06">
      <w:pPr>
        <w:autoSpaceDE w:val="0"/>
        <w:autoSpaceDN w:val="0"/>
        <w:adjustRightInd w:val="0"/>
        <w:ind w:firstLine="539"/>
        <w:jc w:val="both"/>
        <w:rPr>
          <w:sz w:val="24"/>
          <w:szCs w:val="24"/>
        </w:rPr>
      </w:pPr>
      <w:r w:rsidRPr="00632B49">
        <w:rPr>
          <w:sz w:val="24"/>
          <w:szCs w:val="24"/>
        </w:rPr>
        <w:t>4. Контроль за исполнением настоящего Постановления возложить на Заместителя Главы сельского поселения Караул по КМНТ, общим вопросам и культуре.</w:t>
      </w:r>
    </w:p>
    <w:p w:rsidR="00DC1F08" w:rsidRPr="00632B49" w:rsidRDefault="00DC1F08" w:rsidP="00314F06">
      <w:pPr>
        <w:ind w:right="-2" w:firstLine="720"/>
        <w:jc w:val="both"/>
        <w:rPr>
          <w:sz w:val="24"/>
          <w:szCs w:val="24"/>
        </w:rPr>
      </w:pPr>
    </w:p>
    <w:p w:rsidR="00DC1F08" w:rsidRPr="00632B49" w:rsidRDefault="00DC1F08" w:rsidP="00314F06">
      <w:pPr>
        <w:ind w:right="-2" w:firstLine="720"/>
        <w:jc w:val="both"/>
        <w:rPr>
          <w:sz w:val="24"/>
          <w:szCs w:val="24"/>
        </w:rPr>
      </w:pPr>
    </w:p>
    <w:p w:rsidR="00DC1F08" w:rsidRPr="00632B49" w:rsidRDefault="00DC1F08" w:rsidP="00314F06">
      <w:pPr>
        <w:widowControl w:val="0"/>
        <w:autoSpaceDE w:val="0"/>
        <w:autoSpaceDN w:val="0"/>
        <w:adjustRightInd w:val="0"/>
        <w:jc w:val="both"/>
        <w:rPr>
          <w:b/>
          <w:color w:val="000000"/>
          <w:sz w:val="24"/>
          <w:szCs w:val="24"/>
        </w:rPr>
      </w:pPr>
      <w:r w:rsidRPr="00632B49">
        <w:rPr>
          <w:b/>
          <w:color w:val="000000"/>
          <w:sz w:val="24"/>
          <w:szCs w:val="24"/>
        </w:rPr>
        <w:t>Временно исполняющая полномочия</w:t>
      </w:r>
    </w:p>
    <w:p w:rsidR="00DC1F08" w:rsidRPr="00632B49" w:rsidRDefault="00DC1F08" w:rsidP="00314F06">
      <w:pPr>
        <w:widowControl w:val="0"/>
        <w:autoSpaceDE w:val="0"/>
        <w:autoSpaceDN w:val="0"/>
        <w:adjustRightInd w:val="0"/>
        <w:jc w:val="both"/>
        <w:rPr>
          <w:color w:val="000000"/>
          <w:sz w:val="24"/>
          <w:szCs w:val="24"/>
        </w:rPr>
      </w:pPr>
      <w:r w:rsidRPr="00632B49">
        <w:rPr>
          <w:b/>
          <w:color w:val="000000"/>
          <w:sz w:val="24"/>
          <w:szCs w:val="24"/>
        </w:rPr>
        <w:t xml:space="preserve">Главы сельского поселения Караул                                               </w:t>
      </w:r>
      <w:r w:rsidR="00632B49">
        <w:rPr>
          <w:b/>
          <w:color w:val="000000"/>
          <w:sz w:val="24"/>
          <w:szCs w:val="24"/>
        </w:rPr>
        <w:t xml:space="preserve">                     </w:t>
      </w:r>
      <w:r w:rsidRPr="00632B49">
        <w:rPr>
          <w:b/>
          <w:color w:val="000000"/>
          <w:sz w:val="24"/>
          <w:szCs w:val="24"/>
        </w:rPr>
        <w:t>Н.Б.Гурина</w:t>
      </w:r>
    </w:p>
    <w:p w:rsidR="00DC1F08" w:rsidRPr="00632B49" w:rsidRDefault="00DC1F08" w:rsidP="0067429D">
      <w:pPr>
        <w:jc w:val="center"/>
        <w:rPr>
          <w:sz w:val="24"/>
          <w:szCs w:val="24"/>
        </w:rPr>
      </w:pPr>
    </w:p>
    <w:p w:rsidR="00DC1F08" w:rsidRPr="00632B49" w:rsidRDefault="00DC1F08" w:rsidP="00632B49">
      <w:pPr>
        <w:ind w:left="5664"/>
      </w:pPr>
      <w:r w:rsidRPr="00632B49">
        <w:rPr>
          <w:sz w:val="24"/>
          <w:szCs w:val="24"/>
        </w:rPr>
        <w:br w:type="page"/>
      </w:r>
      <w:r w:rsidRPr="00632B49">
        <w:lastRenderedPageBreak/>
        <w:t>Приложение</w:t>
      </w:r>
      <w:r w:rsidR="00632B49">
        <w:t xml:space="preserve"> </w:t>
      </w:r>
      <w:r w:rsidRPr="00632B49">
        <w:t>к постановлению Администрации</w:t>
      </w:r>
      <w:r w:rsidR="00632B49">
        <w:t xml:space="preserve"> </w:t>
      </w:r>
      <w:r w:rsidRPr="00632B49">
        <w:t>сельского поселения Караул»</w:t>
      </w:r>
      <w:r w:rsidR="00632B49">
        <w:t xml:space="preserve"> от 26.12.2019г. №70-П</w:t>
      </w:r>
      <w:r w:rsidRPr="00632B49">
        <w:t xml:space="preserve"> </w:t>
      </w:r>
    </w:p>
    <w:p w:rsidR="00DC1F08" w:rsidRPr="00632B49" w:rsidRDefault="00DC1F08" w:rsidP="00810B90">
      <w:pPr>
        <w:autoSpaceDE w:val="0"/>
        <w:autoSpaceDN w:val="0"/>
        <w:adjustRightInd w:val="0"/>
        <w:jc w:val="right"/>
        <w:rPr>
          <w:sz w:val="24"/>
          <w:szCs w:val="24"/>
        </w:rPr>
      </w:pPr>
    </w:p>
    <w:p w:rsidR="00DC1F08" w:rsidRPr="00632B49" w:rsidRDefault="00632B49" w:rsidP="00FE6EB1">
      <w:pPr>
        <w:autoSpaceDE w:val="0"/>
        <w:autoSpaceDN w:val="0"/>
        <w:adjustRightInd w:val="0"/>
        <w:jc w:val="center"/>
        <w:rPr>
          <w:b/>
          <w:sz w:val="24"/>
          <w:szCs w:val="24"/>
        </w:rPr>
      </w:pPr>
      <w:hyperlink w:anchor="Par28" w:history="1">
        <w:r w:rsidR="00DC1F08" w:rsidRPr="00632B49">
          <w:rPr>
            <w:b/>
            <w:sz w:val="24"/>
            <w:szCs w:val="24"/>
          </w:rPr>
          <w:t>П</w:t>
        </w:r>
      </w:hyperlink>
      <w:r w:rsidR="00DC1F08" w:rsidRPr="00632B49">
        <w:rPr>
          <w:b/>
          <w:sz w:val="24"/>
          <w:szCs w:val="24"/>
        </w:rPr>
        <w:t>орядок</w:t>
      </w:r>
    </w:p>
    <w:p w:rsidR="00DC1F08" w:rsidRPr="00632B49" w:rsidRDefault="00DC1F08" w:rsidP="00FE6EB1">
      <w:pPr>
        <w:autoSpaceDE w:val="0"/>
        <w:autoSpaceDN w:val="0"/>
        <w:adjustRightInd w:val="0"/>
        <w:jc w:val="center"/>
        <w:rPr>
          <w:b/>
          <w:sz w:val="24"/>
          <w:szCs w:val="24"/>
        </w:rPr>
      </w:pPr>
      <w:r w:rsidRPr="00632B49">
        <w:rPr>
          <w:b/>
          <w:sz w:val="24"/>
          <w:szCs w:val="24"/>
        </w:rPr>
        <w:t>формирования перечня налоговых расходов и оценки налоговых расходов сельского поселения Караул</w:t>
      </w:r>
    </w:p>
    <w:p w:rsidR="00DC1F08" w:rsidRPr="00632B49" w:rsidRDefault="00DC1F08" w:rsidP="00FE6EB1">
      <w:pPr>
        <w:autoSpaceDE w:val="0"/>
        <w:autoSpaceDN w:val="0"/>
        <w:adjustRightInd w:val="0"/>
        <w:jc w:val="center"/>
        <w:rPr>
          <w:b/>
          <w:sz w:val="24"/>
          <w:szCs w:val="24"/>
        </w:rPr>
      </w:pPr>
    </w:p>
    <w:p w:rsidR="00DC1F08" w:rsidRPr="00632B49" w:rsidRDefault="00DC1F08" w:rsidP="00FE6EB1">
      <w:pPr>
        <w:autoSpaceDE w:val="0"/>
        <w:autoSpaceDN w:val="0"/>
        <w:adjustRightInd w:val="0"/>
        <w:jc w:val="center"/>
        <w:rPr>
          <w:sz w:val="24"/>
          <w:szCs w:val="24"/>
        </w:rPr>
      </w:pPr>
    </w:p>
    <w:p w:rsidR="00DC1F08" w:rsidRPr="00632B49" w:rsidRDefault="00DC1F08" w:rsidP="00810B90">
      <w:pPr>
        <w:autoSpaceDE w:val="0"/>
        <w:autoSpaceDN w:val="0"/>
        <w:adjustRightInd w:val="0"/>
        <w:jc w:val="center"/>
        <w:rPr>
          <w:sz w:val="24"/>
          <w:szCs w:val="24"/>
        </w:rPr>
      </w:pPr>
      <w:r w:rsidRPr="00632B49">
        <w:rPr>
          <w:sz w:val="24"/>
          <w:szCs w:val="24"/>
        </w:rPr>
        <w:t>I. Общие положения</w:t>
      </w:r>
    </w:p>
    <w:p w:rsidR="00DC1F08" w:rsidRPr="00632B49" w:rsidRDefault="00DC1F08" w:rsidP="00810B90">
      <w:pPr>
        <w:autoSpaceDE w:val="0"/>
        <w:autoSpaceDN w:val="0"/>
        <w:adjustRightInd w:val="0"/>
        <w:jc w:val="both"/>
        <w:rPr>
          <w:sz w:val="24"/>
          <w:szCs w:val="24"/>
        </w:rPr>
      </w:pPr>
    </w:p>
    <w:p w:rsidR="00DC1F08" w:rsidRPr="00632B49" w:rsidRDefault="00DC1F08" w:rsidP="00810B90">
      <w:pPr>
        <w:autoSpaceDE w:val="0"/>
        <w:autoSpaceDN w:val="0"/>
        <w:adjustRightInd w:val="0"/>
        <w:ind w:firstLine="540"/>
        <w:jc w:val="both"/>
        <w:rPr>
          <w:sz w:val="24"/>
          <w:szCs w:val="24"/>
        </w:rPr>
      </w:pPr>
      <w:r w:rsidRPr="00632B49">
        <w:rPr>
          <w:sz w:val="24"/>
          <w:szCs w:val="24"/>
        </w:rPr>
        <w:t>1. Настоящий Порядок определяют процедуру формирования перечня налоговых расходов муниципального образования и оценки налоговых расходов сельского поселения Караул (далее - муниципальное образование).</w:t>
      </w:r>
    </w:p>
    <w:p w:rsidR="00DC1F08" w:rsidRPr="00632B49" w:rsidRDefault="00DC1F08" w:rsidP="00810B90">
      <w:pPr>
        <w:autoSpaceDE w:val="0"/>
        <w:autoSpaceDN w:val="0"/>
        <w:adjustRightInd w:val="0"/>
        <w:ind w:firstLine="540"/>
        <w:jc w:val="both"/>
        <w:rPr>
          <w:sz w:val="24"/>
          <w:szCs w:val="24"/>
        </w:rPr>
      </w:pPr>
      <w:r w:rsidRPr="00632B49">
        <w:rPr>
          <w:sz w:val="24"/>
          <w:szCs w:val="24"/>
        </w:rPr>
        <w:t>2. Понятия, используемые в настоящем Порядке, означают следующее:</w:t>
      </w:r>
    </w:p>
    <w:p w:rsidR="00DC1F08" w:rsidRPr="00632B49" w:rsidRDefault="00DC1F08" w:rsidP="00810B90">
      <w:pPr>
        <w:autoSpaceDE w:val="0"/>
        <w:autoSpaceDN w:val="0"/>
        <w:adjustRightInd w:val="0"/>
        <w:ind w:firstLine="540"/>
        <w:jc w:val="both"/>
        <w:rPr>
          <w:sz w:val="24"/>
          <w:szCs w:val="24"/>
        </w:rPr>
      </w:pPr>
      <w:r w:rsidRPr="00632B49">
        <w:rPr>
          <w:sz w:val="24"/>
          <w:szCs w:val="24"/>
        </w:rPr>
        <w:t>«налоговые расходы муниципального образования» - выпадающие доходы бюджета муниципального образования,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t>«куратор налогового расхода»- орган местного самоуправления, (организация), ответственный в соответствии с полномочиями, установленными нормативными правовыми актами муниципального образования, за достижение соответствующих налоговому расходу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t xml:space="preserve"> «нормативные характеристики налоговых расходов муниципального образования - сведения о положениях нормативных правовых актов, которыми предусматриваются налоговые льготы, освобождения и иные преференции по налогам, сборам (далее - льготы), наименованиях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w:t>
      </w:r>
      <w:hyperlink w:anchor="Par133" w:history="1">
        <w:r w:rsidRPr="00632B49">
          <w:rPr>
            <w:sz w:val="24"/>
            <w:szCs w:val="24"/>
          </w:rPr>
          <w:t>приложению</w:t>
        </w:r>
      </w:hyperlink>
      <w:r w:rsidRPr="00632B49">
        <w:rPr>
          <w:sz w:val="24"/>
          <w:szCs w:val="24"/>
        </w:rPr>
        <w:t>;</w:t>
      </w:r>
    </w:p>
    <w:p w:rsidR="00DC1F08" w:rsidRPr="00632B49" w:rsidRDefault="00DC1F08" w:rsidP="00810B90">
      <w:pPr>
        <w:autoSpaceDE w:val="0"/>
        <w:autoSpaceDN w:val="0"/>
        <w:adjustRightInd w:val="0"/>
        <w:ind w:firstLine="540"/>
        <w:jc w:val="both"/>
        <w:rPr>
          <w:sz w:val="24"/>
          <w:szCs w:val="24"/>
        </w:rPr>
      </w:pPr>
      <w:r w:rsidRPr="00632B49">
        <w:rPr>
          <w:sz w:val="24"/>
          <w:szCs w:val="24"/>
        </w:rPr>
        <w:t>«оценка налоговых расходов муниципального образования - комплекс мероприятий по оценке объемов налоговых расходов муниципального образования, обусловленных льготами, предоставленными плательщикам, а также по оценке эффективности налоговых расходов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t>«оценка объемов налоговых расходов муниципального образования - определение объемов выпадающих доходов бюджетов муниципального образования, обусловленных льготами, предоставленными плательщикам;</w:t>
      </w:r>
    </w:p>
    <w:p w:rsidR="00DC1F08" w:rsidRPr="00632B49" w:rsidRDefault="00DC1F08" w:rsidP="00810B90">
      <w:pPr>
        <w:autoSpaceDE w:val="0"/>
        <w:autoSpaceDN w:val="0"/>
        <w:adjustRightInd w:val="0"/>
        <w:ind w:firstLine="540"/>
        <w:jc w:val="both"/>
        <w:rPr>
          <w:sz w:val="24"/>
          <w:szCs w:val="24"/>
        </w:rPr>
      </w:pPr>
      <w:r w:rsidRPr="00632B49">
        <w:rPr>
          <w:sz w:val="24"/>
          <w:szCs w:val="24"/>
        </w:rPr>
        <w:t>«оценка эффективности налоговых расходов муниципального образования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w:t>
      </w:r>
    </w:p>
    <w:p w:rsidR="00DC1F08" w:rsidRPr="00632B49" w:rsidRDefault="00DC1F08" w:rsidP="00816834">
      <w:pPr>
        <w:autoSpaceDE w:val="0"/>
        <w:autoSpaceDN w:val="0"/>
        <w:adjustRightInd w:val="0"/>
        <w:ind w:firstLine="539"/>
        <w:jc w:val="both"/>
        <w:rPr>
          <w:sz w:val="24"/>
          <w:szCs w:val="24"/>
        </w:rPr>
      </w:pPr>
      <w:r w:rsidRPr="00632B49">
        <w:rPr>
          <w:sz w:val="24"/>
          <w:szCs w:val="24"/>
        </w:rPr>
        <w:t>«паспорт налогового расхода муниципального образования - документ, содержащий сведения о нормативных, фискальных и целевых характеристиках налогового расхода муниципального образования, составляемый куратором налогового расхода;</w:t>
      </w:r>
    </w:p>
    <w:p w:rsidR="00DC1F08" w:rsidRPr="00632B49" w:rsidRDefault="00DC1F08" w:rsidP="00816834">
      <w:pPr>
        <w:pStyle w:val="ConsPlusNormal"/>
        <w:ind w:firstLine="539"/>
        <w:jc w:val="both"/>
      </w:pPr>
      <w:r w:rsidRPr="00632B49">
        <w:t xml:space="preserve">«перечень налоговых расходов муниципального образования - документ,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структурных элементов муниципальных программ муниципального образования и (или) целями социально-экономической политики муниципального образования, не </w:t>
      </w:r>
      <w:r w:rsidRPr="00632B49">
        <w:lastRenderedPageBreak/>
        <w:t>относящимися к муниципальным программам муниципального образования, а также о кураторах налоговых расходов.</w:t>
      </w:r>
    </w:p>
    <w:p w:rsidR="00DC1F08" w:rsidRPr="00632B49" w:rsidRDefault="00DC1F08" w:rsidP="00816834">
      <w:pPr>
        <w:autoSpaceDE w:val="0"/>
        <w:autoSpaceDN w:val="0"/>
        <w:adjustRightInd w:val="0"/>
        <w:ind w:firstLine="539"/>
        <w:jc w:val="both"/>
        <w:rPr>
          <w:sz w:val="24"/>
          <w:szCs w:val="24"/>
        </w:rPr>
      </w:pPr>
      <w:r w:rsidRPr="00632B49">
        <w:rPr>
          <w:sz w:val="24"/>
          <w:szCs w:val="24"/>
        </w:rPr>
        <w:t>«социальные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обеспечения социальной защиты (поддержки) населения;</w:t>
      </w:r>
    </w:p>
    <w:p w:rsidR="00DC1F08" w:rsidRPr="00632B49" w:rsidRDefault="00DC1F08" w:rsidP="00810B90">
      <w:pPr>
        <w:autoSpaceDE w:val="0"/>
        <w:autoSpaceDN w:val="0"/>
        <w:adjustRightInd w:val="0"/>
        <w:ind w:firstLine="540"/>
        <w:jc w:val="both"/>
        <w:rPr>
          <w:sz w:val="24"/>
          <w:szCs w:val="24"/>
        </w:rPr>
      </w:pPr>
      <w:r w:rsidRPr="00632B49">
        <w:rPr>
          <w:sz w:val="24"/>
          <w:szCs w:val="24"/>
        </w:rPr>
        <w:t>«стимулирующие налоговые расходы муниципального образования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t>«технические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бюджетов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t xml:space="preserve">«фискальные характеристики налоговых расходов муниципального образования - сведения об объеме льгот, предоставленных плательщикам, о численности получателей льгот, об объеме налогов, сборов, задекларированных ими для уплаты в бюджеты муниципального образования, а также иные характеристики, предусмотренные </w:t>
      </w:r>
      <w:hyperlink w:anchor="Par133" w:history="1">
        <w:r w:rsidRPr="00632B49">
          <w:rPr>
            <w:sz w:val="24"/>
            <w:szCs w:val="24"/>
          </w:rPr>
          <w:t>приложением</w:t>
        </w:r>
      </w:hyperlink>
      <w:r w:rsidRPr="00632B49">
        <w:rPr>
          <w:sz w:val="24"/>
          <w:szCs w:val="24"/>
        </w:rPr>
        <w:t xml:space="preserve"> к настоящему Порядку;</w:t>
      </w:r>
    </w:p>
    <w:p w:rsidR="00DC1F08" w:rsidRPr="00632B49" w:rsidRDefault="00DC1F08" w:rsidP="00810B90">
      <w:pPr>
        <w:autoSpaceDE w:val="0"/>
        <w:autoSpaceDN w:val="0"/>
        <w:adjustRightInd w:val="0"/>
        <w:ind w:firstLine="540"/>
        <w:jc w:val="both"/>
        <w:rPr>
          <w:sz w:val="24"/>
          <w:szCs w:val="24"/>
        </w:rPr>
      </w:pPr>
      <w:r w:rsidRPr="00632B49">
        <w:rPr>
          <w:sz w:val="24"/>
          <w:szCs w:val="24"/>
        </w:rPr>
        <w:t xml:space="preserve">«целевые характеристики налоговых расходов муниципального образования - сведения о целевой категории налоговых расходов муниципального образования, целях предоставления плательщикам налоговых льгот, а также иные характеристики, предусмотренные </w:t>
      </w:r>
      <w:hyperlink w:anchor="Par133" w:history="1">
        <w:r w:rsidRPr="00632B49">
          <w:rPr>
            <w:sz w:val="24"/>
            <w:szCs w:val="24"/>
          </w:rPr>
          <w:t>приложением</w:t>
        </w:r>
      </w:hyperlink>
      <w:r w:rsidRPr="00632B49">
        <w:rPr>
          <w:sz w:val="24"/>
          <w:szCs w:val="24"/>
        </w:rPr>
        <w:t xml:space="preserve"> к настоящему Порядку.</w:t>
      </w:r>
    </w:p>
    <w:p w:rsidR="00DC1F08" w:rsidRPr="00632B49" w:rsidRDefault="00DC1F08" w:rsidP="00F851F0">
      <w:pPr>
        <w:autoSpaceDE w:val="0"/>
        <w:autoSpaceDN w:val="0"/>
        <w:adjustRightInd w:val="0"/>
        <w:ind w:firstLine="540"/>
        <w:jc w:val="both"/>
        <w:rPr>
          <w:sz w:val="24"/>
          <w:szCs w:val="24"/>
        </w:rPr>
      </w:pPr>
      <w:r w:rsidRPr="00632B49">
        <w:rPr>
          <w:sz w:val="24"/>
          <w:szCs w:val="24"/>
        </w:rPr>
        <w:t>3. В целях оценки налоговых расходов муниципального образования финансовый орган Администрации сельского поселения Караул:</w:t>
      </w:r>
    </w:p>
    <w:p w:rsidR="00DC1F08" w:rsidRPr="00632B49" w:rsidRDefault="00DC1F08" w:rsidP="00810B90">
      <w:pPr>
        <w:autoSpaceDE w:val="0"/>
        <w:autoSpaceDN w:val="0"/>
        <w:adjustRightInd w:val="0"/>
        <w:ind w:firstLine="540"/>
        <w:jc w:val="both"/>
        <w:rPr>
          <w:sz w:val="24"/>
          <w:szCs w:val="24"/>
        </w:rPr>
      </w:pPr>
      <w:r w:rsidRPr="00632B49">
        <w:rPr>
          <w:sz w:val="24"/>
          <w:szCs w:val="24"/>
        </w:rPr>
        <w:t>а) формирует перечень налоговых расходов муниципального образования;</w:t>
      </w:r>
    </w:p>
    <w:p w:rsidR="00DC1F08" w:rsidRPr="00632B49" w:rsidRDefault="00DC1F08" w:rsidP="004B27EB">
      <w:pPr>
        <w:autoSpaceDE w:val="0"/>
        <w:autoSpaceDN w:val="0"/>
        <w:adjustRightInd w:val="0"/>
        <w:ind w:firstLine="539"/>
        <w:jc w:val="both"/>
        <w:rPr>
          <w:sz w:val="24"/>
          <w:szCs w:val="24"/>
        </w:rPr>
      </w:pPr>
      <w:r w:rsidRPr="00632B49">
        <w:rPr>
          <w:sz w:val="24"/>
          <w:szCs w:val="24"/>
        </w:rPr>
        <w:t>б) обеспечивает сбор и формирование информации о нормативных, целевых и фискальных характеристиках налоговых расходов муниципального образования, необходимой для проведения их оценки, в том числе формирует оценку объемов налоговых расходов муниципального образования «Сельское поселение Караул за отчетный финансовый год, а также оценку объемов налоговых расходов муниципального образования «Сельское поселение Караул на текущий финансовый год, очередной финансовый год и плановый период;</w:t>
      </w:r>
    </w:p>
    <w:p w:rsidR="00DC1F08" w:rsidRPr="00632B49" w:rsidRDefault="00DC1F08" w:rsidP="004B27EB">
      <w:pPr>
        <w:pStyle w:val="ConsPlusNormal"/>
        <w:ind w:firstLine="539"/>
        <w:jc w:val="both"/>
      </w:pPr>
      <w:r w:rsidRPr="00632B49">
        <w:t xml:space="preserve">в) осуществляет обобщение результатов оценки эффективности налоговых расходов муниципального образования, проводимой кураторами налоговых расходов. </w:t>
      </w:r>
    </w:p>
    <w:p w:rsidR="00DC1F08" w:rsidRPr="00632B49" w:rsidRDefault="00DC1F08" w:rsidP="004B27EB">
      <w:pPr>
        <w:pStyle w:val="ConsPlusNormal"/>
        <w:ind w:firstLine="539"/>
        <w:jc w:val="both"/>
      </w:pPr>
      <w:r w:rsidRPr="00632B49">
        <w:t>г) определяет правила формирования информации о нормативных, целевых и фискальных характеристиках налоговых расходов муниципального образования, подлежащей включению в паспорта налоговых расходов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t>4.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финансовый орган Администрации сельского поселения Караул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 а также информацию о стимулирующих налоговых расходах муниципального образования за 6 лет, предшествующих отчетному финансовому году.</w:t>
      </w:r>
    </w:p>
    <w:p w:rsidR="00DC1F08" w:rsidRPr="00632B49" w:rsidRDefault="00DC1F08" w:rsidP="00810B90">
      <w:pPr>
        <w:autoSpaceDE w:val="0"/>
        <w:autoSpaceDN w:val="0"/>
        <w:adjustRightInd w:val="0"/>
        <w:ind w:firstLine="540"/>
        <w:jc w:val="both"/>
        <w:rPr>
          <w:sz w:val="24"/>
          <w:szCs w:val="24"/>
        </w:rPr>
      </w:pPr>
      <w:r w:rsidRPr="00632B49">
        <w:rPr>
          <w:sz w:val="24"/>
          <w:szCs w:val="24"/>
        </w:rPr>
        <w:t>5. В целях оценки налоговых расходов муниципального образования кураторы налоговых расходов:</w:t>
      </w:r>
    </w:p>
    <w:p w:rsidR="00DC1F08" w:rsidRPr="00632B49" w:rsidRDefault="00DC1F08" w:rsidP="00810B90">
      <w:pPr>
        <w:autoSpaceDE w:val="0"/>
        <w:autoSpaceDN w:val="0"/>
        <w:adjustRightInd w:val="0"/>
        <w:ind w:firstLine="540"/>
        <w:jc w:val="both"/>
        <w:rPr>
          <w:sz w:val="24"/>
          <w:szCs w:val="24"/>
        </w:rPr>
      </w:pPr>
      <w:r w:rsidRPr="00632B49">
        <w:rPr>
          <w:sz w:val="24"/>
          <w:szCs w:val="24"/>
        </w:rPr>
        <w:t xml:space="preserve">а) формируют паспорта налоговых расходов муниципального образования, содержащие информацию, предусмотренную </w:t>
      </w:r>
      <w:hyperlink w:anchor="Par133" w:history="1">
        <w:r w:rsidRPr="00632B49">
          <w:rPr>
            <w:sz w:val="24"/>
            <w:szCs w:val="24"/>
          </w:rPr>
          <w:t>приложением</w:t>
        </w:r>
      </w:hyperlink>
      <w:r w:rsidRPr="00632B49">
        <w:rPr>
          <w:sz w:val="24"/>
          <w:szCs w:val="24"/>
        </w:rPr>
        <w:t xml:space="preserve"> к настоящему Порядку;</w:t>
      </w:r>
    </w:p>
    <w:p w:rsidR="00DC1F08" w:rsidRPr="00632B49" w:rsidRDefault="00DC1F08" w:rsidP="00810B90">
      <w:pPr>
        <w:autoSpaceDE w:val="0"/>
        <w:autoSpaceDN w:val="0"/>
        <w:adjustRightInd w:val="0"/>
        <w:ind w:firstLine="540"/>
        <w:jc w:val="both"/>
        <w:rPr>
          <w:sz w:val="24"/>
          <w:szCs w:val="24"/>
        </w:rPr>
      </w:pPr>
      <w:r w:rsidRPr="00632B49">
        <w:rPr>
          <w:sz w:val="24"/>
          <w:szCs w:val="24"/>
        </w:rPr>
        <w:lastRenderedPageBreak/>
        <w:t>б)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орган Администрации поселения Караул.</w:t>
      </w:r>
    </w:p>
    <w:p w:rsidR="00DC1F08" w:rsidRPr="00632B49" w:rsidRDefault="00DC1F08" w:rsidP="00810B90">
      <w:pPr>
        <w:autoSpaceDE w:val="0"/>
        <w:autoSpaceDN w:val="0"/>
        <w:adjustRightInd w:val="0"/>
        <w:jc w:val="both"/>
        <w:rPr>
          <w:sz w:val="24"/>
          <w:szCs w:val="24"/>
        </w:rPr>
      </w:pPr>
    </w:p>
    <w:p w:rsidR="00DC1F08" w:rsidRPr="00632B49" w:rsidRDefault="00DC1F08" w:rsidP="00632B49">
      <w:pPr>
        <w:autoSpaceDE w:val="0"/>
        <w:autoSpaceDN w:val="0"/>
        <w:adjustRightInd w:val="0"/>
        <w:jc w:val="center"/>
        <w:rPr>
          <w:sz w:val="24"/>
          <w:szCs w:val="24"/>
        </w:rPr>
      </w:pPr>
      <w:r w:rsidRPr="00632B49">
        <w:rPr>
          <w:sz w:val="24"/>
          <w:szCs w:val="24"/>
        </w:rPr>
        <w:t>II. Формирование перечня налоговых расходов</w:t>
      </w:r>
    </w:p>
    <w:p w:rsidR="00DC1F08" w:rsidRPr="00632B49" w:rsidRDefault="00DC1F08" w:rsidP="00632B49">
      <w:pPr>
        <w:autoSpaceDE w:val="0"/>
        <w:autoSpaceDN w:val="0"/>
        <w:adjustRightInd w:val="0"/>
        <w:ind w:firstLine="540"/>
        <w:jc w:val="center"/>
        <w:rPr>
          <w:sz w:val="24"/>
          <w:szCs w:val="24"/>
        </w:rPr>
      </w:pPr>
      <w:bookmarkStart w:id="0" w:name="Par62"/>
      <w:bookmarkEnd w:id="0"/>
      <w:r w:rsidRPr="00632B49">
        <w:rPr>
          <w:sz w:val="24"/>
          <w:szCs w:val="24"/>
        </w:rPr>
        <w:t>муниципального образования</w:t>
      </w:r>
    </w:p>
    <w:p w:rsidR="00DC1F08" w:rsidRPr="00632B49" w:rsidRDefault="00DC1F08" w:rsidP="00810B90">
      <w:pPr>
        <w:autoSpaceDE w:val="0"/>
        <w:autoSpaceDN w:val="0"/>
        <w:adjustRightInd w:val="0"/>
        <w:ind w:firstLine="540"/>
        <w:jc w:val="both"/>
        <w:rPr>
          <w:sz w:val="24"/>
          <w:szCs w:val="24"/>
        </w:rPr>
      </w:pPr>
    </w:p>
    <w:p w:rsidR="00DC1F08" w:rsidRPr="00632B49" w:rsidRDefault="00DC1F08" w:rsidP="00810B90">
      <w:pPr>
        <w:autoSpaceDE w:val="0"/>
        <w:autoSpaceDN w:val="0"/>
        <w:adjustRightInd w:val="0"/>
        <w:ind w:firstLine="540"/>
        <w:jc w:val="both"/>
        <w:rPr>
          <w:sz w:val="24"/>
          <w:szCs w:val="24"/>
        </w:rPr>
      </w:pPr>
      <w:r w:rsidRPr="00632B49">
        <w:rPr>
          <w:sz w:val="24"/>
          <w:szCs w:val="24"/>
        </w:rPr>
        <w:t>6. Проект перечня налоговых расходов муниципального образования на очередной финансовый год и плановый период (далее - проект перечня налоговых расходов) формируется финансовым органом Администрации поселения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 а также в заинтересованные органы местного самоуправления (организации), которые предлагается определить проектом перечня налоговых расходов муниципального образования в качестве кураторов налоговых расходов.</w:t>
      </w:r>
    </w:p>
    <w:p w:rsidR="00DC1F08" w:rsidRPr="00632B49" w:rsidRDefault="00DC1F08" w:rsidP="00AE48B6">
      <w:pPr>
        <w:autoSpaceDE w:val="0"/>
        <w:autoSpaceDN w:val="0"/>
        <w:adjustRightInd w:val="0"/>
        <w:ind w:firstLine="539"/>
        <w:jc w:val="both"/>
        <w:rPr>
          <w:sz w:val="24"/>
          <w:szCs w:val="24"/>
        </w:rPr>
      </w:pPr>
      <w:bookmarkStart w:id="1" w:name="Par63"/>
      <w:bookmarkEnd w:id="1"/>
      <w:r w:rsidRPr="00632B49">
        <w:rPr>
          <w:sz w:val="24"/>
          <w:szCs w:val="24"/>
        </w:rPr>
        <w:t xml:space="preserve">7. Органы и организации, указанные в </w:t>
      </w:r>
      <w:hyperlink w:anchor="Par62" w:history="1">
        <w:r w:rsidRPr="00632B49">
          <w:rPr>
            <w:sz w:val="24"/>
            <w:szCs w:val="24"/>
          </w:rPr>
          <w:t>пункте 6</w:t>
        </w:r>
      </w:hyperlink>
      <w:r w:rsidRPr="00632B49">
        <w:rPr>
          <w:sz w:val="24"/>
          <w:szCs w:val="24"/>
        </w:rPr>
        <w:t xml:space="preserve"> настоящего Порядка, начиная с 2020 года в срок до 10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муниципального образования, их структурных элементов и (или) целями социально-экономической политики муниципального образования, не относящимися к муниципальным программам муниципального образования, и определения кураторов налоговых расходов.</w:t>
      </w:r>
    </w:p>
    <w:p w:rsidR="00DC1F08" w:rsidRPr="00632B49" w:rsidRDefault="00DC1F08" w:rsidP="00642410">
      <w:pPr>
        <w:pStyle w:val="ConsPlusNormal"/>
        <w:ind w:firstLine="539"/>
        <w:jc w:val="both"/>
      </w:pPr>
      <w:r w:rsidRPr="00632B49">
        <w:t xml:space="preserve"> Замечания и предложения по уточнению проекта перечня налоговых расходов направляются в финансовый орган Администрации сельского поселения Караул.</w:t>
      </w:r>
    </w:p>
    <w:p w:rsidR="00DC1F08" w:rsidRPr="00632B49" w:rsidRDefault="00DC1F08" w:rsidP="00642410">
      <w:pPr>
        <w:pStyle w:val="ConsPlusNormal"/>
        <w:ind w:firstLine="539"/>
        <w:jc w:val="both"/>
      </w:pPr>
      <w:r w:rsidRPr="00632B49">
        <w:t xml:space="preserve">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финансовый орган Администрации сельского поселения Караул в течение срока, указанного в </w:t>
      </w:r>
      <w:hyperlink w:anchor="Par63" w:tooltip="7. Органы и организации, указанные в пункте 6 настоящих Правил, в 2019 году до 26 апреля, а в последующие годы - до 10 апреля рассматривают проект перечня налоговых расходов на предмет предлагаемого распределения налоговых расходов Российской Федерации в соотв" w:history="1">
        <w:r w:rsidRPr="00632B49">
          <w:rPr>
            <w:color w:val="0000FF"/>
          </w:rPr>
          <w:t>абзаце первом</w:t>
        </w:r>
      </w:hyperlink>
      <w:r w:rsidRPr="00632B49">
        <w:t xml:space="preserve"> настоящего пункта.</w:t>
      </w:r>
    </w:p>
    <w:p w:rsidR="00DC1F08" w:rsidRPr="00632B49" w:rsidRDefault="00DC1F08" w:rsidP="00AE48B6">
      <w:pPr>
        <w:pStyle w:val="ConsPlusNormal"/>
        <w:ind w:firstLine="539"/>
        <w:jc w:val="both"/>
      </w:pPr>
      <w:r w:rsidRPr="00632B49">
        <w:t xml:space="preserve">В случае если эти замечания и предложения не направлены в финансовый орган Администрации сельского поселения Караул в течение срока, указанного в </w:t>
      </w:r>
      <w:hyperlink w:anchor="Par63" w:tooltip="7. Органы и организации, указанные в пункте 6 настоящих Правил, в 2019 году до 26 апреля, а в последующие годы - до 10 апреля рассматривают проект перечня налоговых расходов на предмет предлагаемого распределения налоговых расходов Российской Федерации в соотв" w:history="1">
        <w:r w:rsidRPr="00632B49">
          <w:rPr>
            <w:color w:val="0000FF"/>
          </w:rPr>
          <w:t>абзаце первом</w:t>
        </w:r>
      </w:hyperlink>
      <w:r w:rsidRPr="00632B49">
        <w:t xml:space="preserve"> настоящего пункта, проект перечня налоговых расходов считается согласованным в соответствующей части.</w:t>
      </w:r>
    </w:p>
    <w:p w:rsidR="00DC1F08" w:rsidRPr="00632B49" w:rsidRDefault="00DC1F08" w:rsidP="00AE48B6">
      <w:pPr>
        <w:pStyle w:val="ConsPlusNormal"/>
        <w:ind w:firstLine="539"/>
        <w:jc w:val="both"/>
      </w:pPr>
      <w:r w:rsidRPr="00632B49">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структурных элементов государственных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 проект перечня налоговых расходов считается согласованным в соответствующей части.</w:t>
      </w:r>
    </w:p>
    <w:p w:rsidR="00DC1F08" w:rsidRPr="00632B49" w:rsidRDefault="00DC1F08" w:rsidP="00AE48B6">
      <w:pPr>
        <w:pStyle w:val="ConsPlusNormal"/>
        <w:ind w:firstLine="539"/>
        <w:jc w:val="both"/>
      </w:pPr>
      <w:r w:rsidRPr="00632B49">
        <w:t xml:space="preserve">Согласование проекта перечня налоговых расходов в части позиций, изложенных идентично позициям перечня налоговых расходов муниципального образования и на текущий финансовый год и плановый период, не требуется, за исключением случаев внесения изменений в перечень муниципальных программ муниципального образования, структурные элементы муниципальных программ муниципального образования и (или) случаев изменения полномочий органов и организаций, указанных в </w:t>
      </w:r>
      <w:hyperlink w:anchor="Par62" w:tooltip="6. Проект перечня налоговых расходов Российской Федерации на очередной финансовый год и плановый период (далее - проект перечня налоговых расходов) формируется Министерством финансов Российской Федерации в 2019 году до 16 апреля, а в последующие годы - до 25 м" w:history="1">
        <w:r w:rsidRPr="00632B49">
          <w:rPr>
            <w:color w:val="0000FF"/>
          </w:rPr>
          <w:t>пункте 6</w:t>
        </w:r>
      </w:hyperlink>
      <w:r w:rsidRPr="00632B49">
        <w:t xml:space="preserve"> настоящих Правил.</w:t>
      </w:r>
    </w:p>
    <w:p w:rsidR="00DC1F08" w:rsidRPr="00632B49" w:rsidRDefault="00DC1F08" w:rsidP="00AE48B6">
      <w:pPr>
        <w:pStyle w:val="ConsPlusNormal"/>
        <w:ind w:firstLine="539"/>
        <w:jc w:val="both"/>
      </w:pPr>
      <w:r w:rsidRPr="00632B49">
        <w:t xml:space="preserve">При наличии разногласий по проекту перечня налоговых расходов финансовый орган Администрации сельского поселения Караул обеспечивает проведение согласительных совещаний с соответствующими органами и организациями до 20 апреля. Разногласия, не урегулированные по результатам таких совещаний до 30 апреля, </w:t>
      </w:r>
      <w:r w:rsidRPr="00632B49">
        <w:lastRenderedPageBreak/>
        <w:t>рассматриваются муниципальной комиссией по вопросам оптимизации и повышения эффективности бюджетных расходов (далее - муниципальная комиссия).</w:t>
      </w:r>
    </w:p>
    <w:p w:rsidR="00DC1F08" w:rsidRPr="00632B49" w:rsidRDefault="00DC1F08" w:rsidP="00810B90">
      <w:pPr>
        <w:autoSpaceDE w:val="0"/>
        <w:autoSpaceDN w:val="0"/>
        <w:adjustRightInd w:val="0"/>
        <w:ind w:firstLine="540"/>
        <w:jc w:val="both"/>
        <w:rPr>
          <w:sz w:val="24"/>
          <w:szCs w:val="24"/>
        </w:rPr>
      </w:pPr>
      <w:r w:rsidRPr="00632B49">
        <w:rPr>
          <w:sz w:val="24"/>
          <w:szCs w:val="24"/>
        </w:rPr>
        <w:t>8. В срок, не позднее 7 рабочих дней после завершения процедур, установленных в пункте 7 настоящего Порядка, перечень налоговых расходов муниципального образования размещается на официальном сайте сельского поселения Караул в информационно-телекоммуникационной сети «Интернет».</w:t>
      </w:r>
    </w:p>
    <w:p w:rsidR="00DC1F08" w:rsidRPr="00632B49" w:rsidRDefault="00DC1F08" w:rsidP="00810B90">
      <w:pPr>
        <w:autoSpaceDE w:val="0"/>
        <w:autoSpaceDN w:val="0"/>
        <w:adjustRightInd w:val="0"/>
        <w:ind w:firstLine="540"/>
        <w:jc w:val="both"/>
        <w:rPr>
          <w:sz w:val="24"/>
          <w:szCs w:val="24"/>
        </w:rPr>
      </w:pPr>
      <w:r w:rsidRPr="00632B49">
        <w:rPr>
          <w:sz w:val="24"/>
          <w:szCs w:val="24"/>
        </w:rPr>
        <w:t xml:space="preserve">9. В случае внесения в текущем финансовом году изменений в перечень муниципальных программ муниципального образования, структурные элементы муниципальных программ муниципального образования и (или) в случае изменения полномочий органов и организаций, указанных в </w:t>
      </w:r>
      <w:hyperlink w:anchor="Par62" w:history="1">
        <w:r w:rsidRPr="00632B49">
          <w:rPr>
            <w:sz w:val="24"/>
            <w:szCs w:val="24"/>
          </w:rPr>
          <w:t>пункте 6</w:t>
        </w:r>
      </w:hyperlink>
      <w:r w:rsidRPr="00632B49">
        <w:rPr>
          <w:sz w:val="24"/>
          <w:szCs w:val="24"/>
        </w:rPr>
        <w:t xml:space="preserve"> настоящего Порядка, в связи с которыми возникает необходимость внесения изменений в перечень налоговых расходов м муниципального образования, кураторы налоговых расходов не позднее 10 рабочих дней со дня внесения соответствующих изменений направляют в финансовый орган Администрации поселения соответствующую информацию для уточнения указанного перечня налоговых расходов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t>10. Перечень налоговых расходов муниципального образования с внесенными в него изменениями формируется до 1 октября (в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 и плановый период) и до 15 декабря (в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w:t>
      </w:r>
    </w:p>
    <w:p w:rsidR="00DC1F08" w:rsidRPr="00632B49" w:rsidRDefault="00DC1F08" w:rsidP="00810B90">
      <w:pPr>
        <w:autoSpaceDE w:val="0"/>
        <w:autoSpaceDN w:val="0"/>
        <w:adjustRightInd w:val="0"/>
        <w:ind w:firstLine="540"/>
        <w:jc w:val="both"/>
        <w:rPr>
          <w:sz w:val="24"/>
          <w:szCs w:val="24"/>
        </w:rPr>
      </w:pPr>
    </w:p>
    <w:p w:rsidR="00DC1F08" w:rsidRPr="00632B49" w:rsidRDefault="00DC1F08" w:rsidP="00810B90">
      <w:pPr>
        <w:autoSpaceDE w:val="0"/>
        <w:autoSpaceDN w:val="0"/>
        <w:adjustRightInd w:val="0"/>
        <w:jc w:val="both"/>
        <w:rPr>
          <w:sz w:val="24"/>
          <w:szCs w:val="24"/>
        </w:rPr>
      </w:pPr>
    </w:p>
    <w:p w:rsidR="00DC1F08" w:rsidRPr="00632B49" w:rsidRDefault="00DC1F08" w:rsidP="00810B90">
      <w:pPr>
        <w:autoSpaceDE w:val="0"/>
        <w:autoSpaceDN w:val="0"/>
        <w:adjustRightInd w:val="0"/>
        <w:jc w:val="center"/>
        <w:rPr>
          <w:sz w:val="24"/>
          <w:szCs w:val="24"/>
        </w:rPr>
      </w:pPr>
      <w:r w:rsidRPr="00632B49">
        <w:rPr>
          <w:sz w:val="24"/>
          <w:szCs w:val="24"/>
        </w:rPr>
        <w:t>III. Порядок оценки налоговых расходов муниципального образования</w:t>
      </w:r>
    </w:p>
    <w:p w:rsidR="00DC1F08" w:rsidRPr="00632B49" w:rsidRDefault="00DC1F08" w:rsidP="00810B90">
      <w:pPr>
        <w:autoSpaceDE w:val="0"/>
        <w:autoSpaceDN w:val="0"/>
        <w:adjustRightInd w:val="0"/>
        <w:jc w:val="both"/>
        <w:rPr>
          <w:sz w:val="24"/>
          <w:szCs w:val="24"/>
        </w:rPr>
      </w:pPr>
    </w:p>
    <w:p w:rsidR="00DC1F08" w:rsidRPr="00632B49" w:rsidRDefault="00DC1F08" w:rsidP="00810B90">
      <w:pPr>
        <w:autoSpaceDE w:val="0"/>
        <w:autoSpaceDN w:val="0"/>
        <w:adjustRightInd w:val="0"/>
        <w:ind w:firstLine="540"/>
        <w:jc w:val="both"/>
        <w:rPr>
          <w:sz w:val="24"/>
          <w:szCs w:val="24"/>
        </w:rPr>
      </w:pPr>
      <w:r w:rsidRPr="00632B49">
        <w:rPr>
          <w:sz w:val="24"/>
          <w:szCs w:val="24"/>
        </w:rPr>
        <w:t>11.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органом Администрации поселения.</w:t>
      </w:r>
    </w:p>
    <w:p w:rsidR="00DC1F08" w:rsidRPr="00632B49" w:rsidRDefault="00DC1F08" w:rsidP="00810B90">
      <w:pPr>
        <w:autoSpaceDE w:val="0"/>
        <w:autoSpaceDN w:val="0"/>
        <w:adjustRightInd w:val="0"/>
        <w:ind w:firstLine="540"/>
        <w:jc w:val="both"/>
        <w:rPr>
          <w:bCs/>
          <w:sz w:val="24"/>
          <w:szCs w:val="24"/>
        </w:rPr>
      </w:pPr>
      <w:r w:rsidRPr="00632B49">
        <w:rPr>
          <w:sz w:val="24"/>
          <w:szCs w:val="24"/>
        </w:rPr>
        <w:t>12. В целях оценки эффективности налоговых расходов муниципального образования</w:t>
      </w:r>
      <w:r w:rsidRPr="00632B49">
        <w:rPr>
          <w:bCs/>
          <w:sz w:val="24"/>
          <w:szCs w:val="24"/>
        </w:rPr>
        <w:t>:</w:t>
      </w:r>
    </w:p>
    <w:p w:rsidR="00DC1F08" w:rsidRPr="00632B49" w:rsidRDefault="00DC1F08" w:rsidP="00810B90">
      <w:pPr>
        <w:autoSpaceDE w:val="0"/>
        <w:autoSpaceDN w:val="0"/>
        <w:adjustRightInd w:val="0"/>
        <w:ind w:firstLine="540"/>
        <w:jc w:val="both"/>
        <w:rPr>
          <w:sz w:val="24"/>
          <w:szCs w:val="24"/>
        </w:rPr>
      </w:pPr>
      <w:r w:rsidRPr="00632B49">
        <w:rPr>
          <w:sz w:val="24"/>
          <w:szCs w:val="24"/>
        </w:rPr>
        <w:t>- финансовый орган Администрации поселения формирует и направляет ежегодно, до 15 ноября, кураторам налоговых расходов оценку объемов налоговых расходов муниципального образования за отчетный финансовый год, оценку объемов налоговых расходов муниципального образования на текущий финансовый год, очередной финансовый год и плановый период,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бюджета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t>Оценка эффективности налоговых расходов муниципального образования осуществляется кураторами налоговых расходов и включает:</w:t>
      </w:r>
    </w:p>
    <w:p w:rsidR="00DC1F08" w:rsidRPr="00632B49" w:rsidRDefault="00DC1F08" w:rsidP="00515BCF">
      <w:pPr>
        <w:autoSpaceDE w:val="0"/>
        <w:autoSpaceDN w:val="0"/>
        <w:adjustRightInd w:val="0"/>
        <w:ind w:firstLine="539"/>
        <w:jc w:val="both"/>
        <w:rPr>
          <w:sz w:val="24"/>
          <w:szCs w:val="24"/>
        </w:rPr>
      </w:pPr>
      <w:r w:rsidRPr="00632B49">
        <w:rPr>
          <w:sz w:val="24"/>
          <w:szCs w:val="24"/>
        </w:rPr>
        <w:t>а) оценку целесообразности налоговых расходов муниципального образования;</w:t>
      </w:r>
    </w:p>
    <w:p w:rsidR="00DC1F08" w:rsidRPr="00632B49" w:rsidRDefault="00DC1F08" w:rsidP="00515BCF">
      <w:pPr>
        <w:pStyle w:val="ConsPlusNormal"/>
        <w:ind w:firstLine="539"/>
        <w:jc w:val="both"/>
      </w:pPr>
      <w:r w:rsidRPr="00632B49">
        <w:t xml:space="preserve">б) оценку результативности налоговых расходов муниципального образования. </w:t>
      </w:r>
    </w:p>
    <w:p w:rsidR="00DC1F08" w:rsidRPr="00632B49" w:rsidRDefault="00DC1F08" w:rsidP="00810B90">
      <w:pPr>
        <w:autoSpaceDE w:val="0"/>
        <w:autoSpaceDN w:val="0"/>
        <w:adjustRightInd w:val="0"/>
        <w:ind w:firstLine="540"/>
        <w:jc w:val="both"/>
        <w:rPr>
          <w:sz w:val="24"/>
          <w:szCs w:val="24"/>
        </w:rPr>
      </w:pPr>
      <w:bookmarkStart w:id="2" w:name="Par80"/>
      <w:bookmarkEnd w:id="2"/>
      <w:r w:rsidRPr="00632B49">
        <w:rPr>
          <w:sz w:val="24"/>
          <w:szCs w:val="24"/>
        </w:rPr>
        <w:t>13. Критериями целесообразности налоговых расходов муниципального образования являются:</w:t>
      </w:r>
    </w:p>
    <w:p w:rsidR="00DC1F08" w:rsidRPr="00632B49" w:rsidRDefault="00DC1F08" w:rsidP="00810B90">
      <w:pPr>
        <w:autoSpaceDE w:val="0"/>
        <w:autoSpaceDN w:val="0"/>
        <w:adjustRightInd w:val="0"/>
        <w:ind w:firstLine="540"/>
        <w:jc w:val="both"/>
        <w:rPr>
          <w:sz w:val="24"/>
          <w:szCs w:val="24"/>
        </w:rPr>
      </w:pPr>
      <w:r w:rsidRPr="00632B49">
        <w:rPr>
          <w:sz w:val="24"/>
          <w:szCs w:val="24"/>
        </w:rPr>
        <w:t>а) соответствие налоговых расходов муниципального образования целям муниципальных программ муниципального образования, их структурных элементов и (или) целям социально-экономической политики муниципального образования, не относящимся к муниципальным программам муниципального образования;</w:t>
      </w:r>
    </w:p>
    <w:p w:rsidR="00DC1F08" w:rsidRPr="00632B49" w:rsidRDefault="00DC1F08" w:rsidP="00515BCF">
      <w:pPr>
        <w:autoSpaceDE w:val="0"/>
        <w:autoSpaceDN w:val="0"/>
        <w:adjustRightInd w:val="0"/>
        <w:ind w:firstLine="539"/>
        <w:jc w:val="both"/>
        <w:rPr>
          <w:sz w:val="24"/>
          <w:szCs w:val="24"/>
        </w:rPr>
      </w:pPr>
      <w:r w:rsidRPr="00632B49">
        <w:rPr>
          <w:sz w:val="24"/>
          <w:szCs w:val="24"/>
        </w:rPr>
        <w:t>б) востребованность плательщиками предоставленных льгот,  которая характеризуются соотношением численности плательщиков, воспользовавшихся правом на льготы, и общей численности плательщиков, за 5-летний период.</w:t>
      </w:r>
    </w:p>
    <w:p w:rsidR="00DC1F08" w:rsidRPr="00632B49" w:rsidRDefault="00DC1F08" w:rsidP="00515BCF">
      <w:pPr>
        <w:pStyle w:val="ConsPlusNormal"/>
        <w:ind w:firstLine="539"/>
        <w:jc w:val="both"/>
      </w:pPr>
      <w:r w:rsidRPr="00632B49">
        <w:t xml:space="preserve">14. В случае несоответствия налоговых расходов муниципального образования хотя </w:t>
      </w:r>
      <w:r w:rsidRPr="00632B49">
        <w:lastRenderedPageBreak/>
        <w:t xml:space="preserve">бы одному из критериев, указанных в </w:t>
      </w:r>
      <w:hyperlink w:anchor="Par80" w:history="1">
        <w:r w:rsidRPr="00632B49">
          <w:t>пункте 13</w:t>
        </w:r>
      </w:hyperlink>
      <w:r w:rsidRPr="00632B49">
        <w:t xml:space="preserve"> настоящего Порядка, куратору налогового расхода надлежит представить в финансовый орган Администрации поселения предложения об отмене льгот для плательщиков, либо сформулировать предложения о сохранении (уточнении, отмене) льгот для плательщиков. </w:t>
      </w:r>
    </w:p>
    <w:p w:rsidR="00DC1F08" w:rsidRPr="00632B49" w:rsidRDefault="00DC1F08" w:rsidP="00810B90">
      <w:pPr>
        <w:autoSpaceDE w:val="0"/>
        <w:autoSpaceDN w:val="0"/>
        <w:adjustRightInd w:val="0"/>
        <w:ind w:firstLine="540"/>
        <w:jc w:val="both"/>
        <w:rPr>
          <w:sz w:val="24"/>
          <w:szCs w:val="24"/>
        </w:rPr>
      </w:pPr>
      <w:r w:rsidRPr="00632B49">
        <w:rPr>
          <w:sz w:val="24"/>
          <w:szCs w:val="24"/>
        </w:rPr>
        <w:t>15. В качестве критерия результативности налогового расхода муниципального образования определяется как минимум один показател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либо иной показатель (индикатор), на значение которого оказывают влияние налоговые расходы муниципального образования.</w:t>
      </w:r>
    </w:p>
    <w:p w:rsidR="00DC1F08" w:rsidRPr="00632B49" w:rsidRDefault="00DC1F08" w:rsidP="00424864">
      <w:pPr>
        <w:autoSpaceDE w:val="0"/>
        <w:autoSpaceDN w:val="0"/>
        <w:adjustRightInd w:val="0"/>
        <w:ind w:firstLine="539"/>
        <w:jc w:val="both"/>
        <w:rPr>
          <w:sz w:val="24"/>
          <w:szCs w:val="24"/>
        </w:rPr>
      </w:pPr>
      <w:r w:rsidRPr="00632B49">
        <w:rPr>
          <w:sz w:val="24"/>
          <w:szCs w:val="24"/>
        </w:rPr>
        <w:t>16.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DC1F08" w:rsidRPr="00632B49" w:rsidRDefault="00DC1F08" w:rsidP="00515BCF">
      <w:pPr>
        <w:pStyle w:val="ConsPlusNormal"/>
        <w:ind w:firstLine="539"/>
        <w:jc w:val="both"/>
      </w:pPr>
      <w:r w:rsidRPr="00632B49">
        <w:t>Оценке подлежит вклад предусмотренных для плательщиков льгот в изменение значения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DC1F08" w:rsidRPr="00632B49" w:rsidRDefault="00DC1F08" w:rsidP="00515BCF">
      <w:pPr>
        <w:pStyle w:val="ConsPlusNormal"/>
        <w:ind w:firstLine="540"/>
        <w:jc w:val="both"/>
      </w:pPr>
      <w:r w:rsidRPr="00632B49">
        <w:t>17.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включающий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и объемов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Российской Федерации и на 1 рубль расходов бюджета муниципального образования для достижения того же показателя (индикатора) в случае применения альтернативных механизмов).</w:t>
      </w:r>
    </w:p>
    <w:p w:rsidR="00DC1F08" w:rsidRPr="00632B49" w:rsidRDefault="00DC1F08" w:rsidP="00810B90">
      <w:pPr>
        <w:autoSpaceDE w:val="0"/>
        <w:autoSpaceDN w:val="0"/>
        <w:adjustRightInd w:val="0"/>
        <w:ind w:firstLine="540"/>
        <w:jc w:val="both"/>
        <w:rPr>
          <w:sz w:val="24"/>
          <w:szCs w:val="24"/>
        </w:rPr>
      </w:pPr>
      <w:r w:rsidRPr="00632B49">
        <w:rPr>
          <w:sz w:val="24"/>
          <w:szCs w:val="24"/>
        </w:rPr>
        <w:t xml:space="preserve"> 18. 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DC1F08" w:rsidRPr="00632B49" w:rsidRDefault="00DC1F08" w:rsidP="00810B90">
      <w:pPr>
        <w:autoSpaceDE w:val="0"/>
        <w:autoSpaceDN w:val="0"/>
        <w:adjustRightInd w:val="0"/>
        <w:ind w:firstLine="540"/>
        <w:jc w:val="both"/>
        <w:rPr>
          <w:sz w:val="24"/>
          <w:szCs w:val="24"/>
        </w:rPr>
      </w:pPr>
      <w:r w:rsidRPr="00632B49">
        <w:rPr>
          <w:sz w:val="24"/>
          <w:szCs w:val="24"/>
        </w:rPr>
        <w:t>- субсидии или иные формы непосредственной финансовой поддержки плательщиков, имеющих право на льготы, за счет бюджета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t>- предоставление муниципальных гарантий муниципального образования по обязательствам плательщиков, имеющих право на льготы;</w:t>
      </w:r>
    </w:p>
    <w:p w:rsidR="00DC1F08" w:rsidRPr="00632B49" w:rsidRDefault="00DC1F08" w:rsidP="00810B90">
      <w:pPr>
        <w:autoSpaceDE w:val="0"/>
        <w:autoSpaceDN w:val="0"/>
        <w:adjustRightInd w:val="0"/>
        <w:ind w:firstLine="540"/>
        <w:jc w:val="both"/>
        <w:rPr>
          <w:sz w:val="24"/>
          <w:szCs w:val="24"/>
        </w:rPr>
      </w:pPr>
      <w:r w:rsidRPr="00632B49">
        <w:rPr>
          <w:sz w:val="24"/>
          <w:szCs w:val="24"/>
        </w:rPr>
        <w:t>-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DC1F08" w:rsidRPr="00632B49" w:rsidRDefault="00DC1F08" w:rsidP="00810B90">
      <w:pPr>
        <w:autoSpaceDE w:val="0"/>
        <w:autoSpaceDN w:val="0"/>
        <w:adjustRightInd w:val="0"/>
        <w:ind w:firstLine="540"/>
        <w:jc w:val="both"/>
        <w:rPr>
          <w:sz w:val="24"/>
          <w:szCs w:val="24"/>
        </w:rPr>
      </w:pPr>
      <w:r w:rsidRPr="00632B49">
        <w:rPr>
          <w:sz w:val="24"/>
          <w:szCs w:val="24"/>
        </w:rPr>
        <w:t>- оценка совокупного бюджетного эффекта (самоокупаемости) налоговых расходов муниципального образования (в отношении стимулирующих налоговых расходов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lastRenderedPageBreak/>
        <w:t>19. Оценка совокупного бюджетного эффекта (самоокупаемости) налоговых расходов муниципального образования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оценка совокупного бюджетного эффекта (самоокупаемости) налоговых расходов муниципального образования определяется в целом в отношении соответствующей категории плательщиков, имеющих льготы.</w:t>
      </w:r>
    </w:p>
    <w:p w:rsidR="00DC1F08" w:rsidRPr="00632B49" w:rsidRDefault="00DC1F08" w:rsidP="00810B90">
      <w:pPr>
        <w:autoSpaceDE w:val="0"/>
        <w:autoSpaceDN w:val="0"/>
        <w:adjustRightInd w:val="0"/>
        <w:ind w:firstLine="540"/>
        <w:jc w:val="both"/>
        <w:rPr>
          <w:sz w:val="24"/>
          <w:szCs w:val="24"/>
        </w:rPr>
      </w:pPr>
      <w:r w:rsidRPr="00632B49">
        <w:rPr>
          <w:sz w:val="24"/>
          <w:szCs w:val="24"/>
        </w:rPr>
        <w:t>20. Оценка совокупного бюджетного эффекта (самоокупаемости)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муниципального образования (E) по следующей формуле:</w:t>
      </w:r>
    </w:p>
    <w:p w:rsidR="00DC1F08" w:rsidRPr="00632B49" w:rsidRDefault="00DC1F08" w:rsidP="00810B90">
      <w:pPr>
        <w:autoSpaceDE w:val="0"/>
        <w:autoSpaceDN w:val="0"/>
        <w:adjustRightInd w:val="0"/>
        <w:jc w:val="both"/>
        <w:rPr>
          <w:sz w:val="24"/>
          <w:szCs w:val="24"/>
        </w:rPr>
      </w:pPr>
    </w:p>
    <w:p w:rsidR="00DC1F08" w:rsidRPr="00632B49" w:rsidRDefault="00632B49" w:rsidP="00810B90">
      <w:pPr>
        <w:autoSpaceDE w:val="0"/>
        <w:autoSpaceDN w:val="0"/>
        <w:adjustRightInd w:val="0"/>
        <w:jc w:val="center"/>
        <w:rPr>
          <w:sz w:val="24"/>
          <w:szCs w:val="24"/>
        </w:rPr>
      </w:pPr>
      <w:r w:rsidRPr="00632B49">
        <w:rPr>
          <w:noProof/>
          <w:position w:val="-25"/>
          <w:sz w:val="24"/>
          <w:szCs w:val="24"/>
        </w:rPr>
        <w:drawing>
          <wp:inline distT="0" distB="0" distL="0" distR="0">
            <wp:extent cx="1924050" cy="4375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437515"/>
                    </a:xfrm>
                    <a:prstGeom prst="rect">
                      <a:avLst/>
                    </a:prstGeom>
                    <a:noFill/>
                    <a:ln>
                      <a:noFill/>
                    </a:ln>
                  </pic:spPr>
                </pic:pic>
              </a:graphicData>
            </a:graphic>
          </wp:inline>
        </w:drawing>
      </w:r>
    </w:p>
    <w:p w:rsidR="00DC1F08" w:rsidRPr="00632B49" w:rsidRDefault="00DC1F08" w:rsidP="00810B90">
      <w:pPr>
        <w:autoSpaceDE w:val="0"/>
        <w:autoSpaceDN w:val="0"/>
        <w:adjustRightInd w:val="0"/>
        <w:jc w:val="both"/>
        <w:rPr>
          <w:sz w:val="24"/>
          <w:szCs w:val="24"/>
        </w:rPr>
      </w:pPr>
    </w:p>
    <w:p w:rsidR="00DC1F08" w:rsidRPr="00632B49" w:rsidRDefault="00DC1F08" w:rsidP="00810B90">
      <w:pPr>
        <w:autoSpaceDE w:val="0"/>
        <w:autoSpaceDN w:val="0"/>
        <w:adjustRightInd w:val="0"/>
        <w:ind w:firstLine="540"/>
        <w:jc w:val="both"/>
        <w:rPr>
          <w:sz w:val="24"/>
          <w:szCs w:val="24"/>
        </w:rPr>
      </w:pPr>
      <w:r w:rsidRPr="00632B49">
        <w:rPr>
          <w:sz w:val="24"/>
          <w:szCs w:val="24"/>
        </w:rPr>
        <w:t>где:</w:t>
      </w:r>
    </w:p>
    <w:p w:rsidR="00DC1F08" w:rsidRPr="00632B49" w:rsidRDefault="00DC1F08" w:rsidP="00810B90">
      <w:pPr>
        <w:autoSpaceDE w:val="0"/>
        <w:autoSpaceDN w:val="0"/>
        <w:adjustRightInd w:val="0"/>
        <w:ind w:firstLine="540"/>
        <w:jc w:val="both"/>
        <w:rPr>
          <w:sz w:val="24"/>
          <w:szCs w:val="24"/>
        </w:rPr>
      </w:pPr>
      <w:r w:rsidRPr="00632B49">
        <w:rPr>
          <w:sz w:val="24"/>
          <w:szCs w:val="24"/>
        </w:rPr>
        <w:t>i - порядковый номер года, имеющий значение от 1 до 5;</w:t>
      </w:r>
    </w:p>
    <w:p w:rsidR="00DC1F08" w:rsidRPr="00632B49" w:rsidRDefault="00DC1F08" w:rsidP="00810B90">
      <w:pPr>
        <w:autoSpaceDE w:val="0"/>
        <w:autoSpaceDN w:val="0"/>
        <w:adjustRightInd w:val="0"/>
        <w:ind w:firstLine="540"/>
        <w:jc w:val="both"/>
        <w:rPr>
          <w:sz w:val="24"/>
          <w:szCs w:val="24"/>
        </w:rPr>
      </w:pPr>
      <w:r w:rsidRPr="00632B49">
        <w:rPr>
          <w:sz w:val="24"/>
          <w:szCs w:val="24"/>
        </w:rPr>
        <w:t>m</w:t>
      </w:r>
      <w:r w:rsidRPr="00632B49">
        <w:rPr>
          <w:sz w:val="24"/>
          <w:szCs w:val="24"/>
          <w:vertAlign w:val="subscript"/>
        </w:rPr>
        <w:t>i</w:t>
      </w:r>
      <w:r w:rsidRPr="00632B49">
        <w:rPr>
          <w:sz w:val="24"/>
          <w:szCs w:val="24"/>
        </w:rPr>
        <w:t xml:space="preserve"> - количество плательщиков, воспользовавшихся льготой в i-м году;</w:t>
      </w:r>
    </w:p>
    <w:p w:rsidR="00DC1F08" w:rsidRPr="00632B49" w:rsidRDefault="00DC1F08" w:rsidP="00810B90">
      <w:pPr>
        <w:autoSpaceDE w:val="0"/>
        <w:autoSpaceDN w:val="0"/>
        <w:adjustRightInd w:val="0"/>
        <w:ind w:firstLine="540"/>
        <w:jc w:val="both"/>
        <w:rPr>
          <w:sz w:val="24"/>
          <w:szCs w:val="24"/>
        </w:rPr>
      </w:pPr>
      <w:r w:rsidRPr="00632B49">
        <w:rPr>
          <w:sz w:val="24"/>
          <w:szCs w:val="24"/>
        </w:rPr>
        <w:t>j - порядковый номер плательщика, имеющий значение от 1 до m;</w:t>
      </w:r>
    </w:p>
    <w:p w:rsidR="00DC1F08" w:rsidRPr="00632B49" w:rsidRDefault="00DC1F08" w:rsidP="00810B90">
      <w:pPr>
        <w:autoSpaceDE w:val="0"/>
        <w:autoSpaceDN w:val="0"/>
        <w:adjustRightInd w:val="0"/>
        <w:ind w:firstLine="540"/>
        <w:jc w:val="both"/>
        <w:rPr>
          <w:sz w:val="24"/>
          <w:szCs w:val="24"/>
        </w:rPr>
      </w:pPr>
      <w:r w:rsidRPr="00632B49">
        <w:rPr>
          <w:sz w:val="24"/>
          <w:szCs w:val="24"/>
        </w:rPr>
        <w:t>N</w:t>
      </w:r>
      <w:r w:rsidRPr="00632B49">
        <w:rPr>
          <w:sz w:val="24"/>
          <w:szCs w:val="24"/>
          <w:vertAlign w:val="subscript"/>
        </w:rPr>
        <w:t>ij</w:t>
      </w:r>
      <w:r w:rsidRPr="00632B49">
        <w:rPr>
          <w:sz w:val="24"/>
          <w:szCs w:val="24"/>
        </w:rPr>
        <w:t xml:space="preserve"> - объем налогов, сборов, задекларированных получателями налоговых расходов в бюджет муниципального образования j-м плательщиком в i-м году.</w:t>
      </w:r>
    </w:p>
    <w:p w:rsidR="00DC1F08" w:rsidRPr="00632B49" w:rsidRDefault="00DC1F08" w:rsidP="00810B90">
      <w:pPr>
        <w:autoSpaceDE w:val="0"/>
        <w:autoSpaceDN w:val="0"/>
        <w:adjustRightInd w:val="0"/>
        <w:ind w:firstLine="540"/>
        <w:jc w:val="both"/>
        <w:rPr>
          <w:sz w:val="24"/>
          <w:szCs w:val="24"/>
        </w:rPr>
      </w:pPr>
      <w:r w:rsidRPr="00632B49">
        <w:rPr>
          <w:sz w:val="24"/>
          <w:szCs w:val="24"/>
        </w:rPr>
        <w:t>В случае если на дату проведения оценки совокупного бюджетного эффекта (самоокупаемости) стимулирующих налоговых расходов муниципального образования для плательщиков, имеющих право на льготы, льготы действуют менее 6 лет, объемы налогов, сборов, подлежащих уплате в бюджет муниципального образования, оцениваются (прогнозируются) по данным кураторов налоговых расходов и финансового органа Администрации поселения;</w:t>
      </w:r>
    </w:p>
    <w:p w:rsidR="00DC1F08" w:rsidRPr="00632B49" w:rsidRDefault="00DC1F08" w:rsidP="00810B90">
      <w:pPr>
        <w:autoSpaceDE w:val="0"/>
        <w:autoSpaceDN w:val="0"/>
        <w:adjustRightInd w:val="0"/>
        <w:ind w:firstLine="540"/>
        <w:jc w:val="both"/>
        <w:rPr>
          <w:sz w:val="24"/>
          <w:szCs w:val="24"/>
        </w:rPr>
      </w:pPr>
      <w:r w:rsidRPr="00632B49">
        <w:rPr>
          <w:sz w:val="24"/>
          <w:szCs w:val="24"/>
        </w:rPr>
        <w:t>B</w:t>
      </w:r>
      <w:r w:rsidRPr="00632B49">
        <w:rPr>
          <w:sz w:val="24"/>
          <w:szCs w:val="24"/>
          <w:vertAlign w:val="subscript"/>
        </w:rPr>
        <w:t>0j</w:t>
      </w:r>
      <w:r w:rsidRPr="00632B49">
        <w:rPr>
          <w:sz w:val="24"/>
          <w:szCs w:val="24"/>
        </w:rPr>
        <w:t xml:space="preserve"> - базовый объем налогов, сборов, задекларированных для уплаты в бюджет муниципального образования j-м плательщиком в базовом году.</w:t>
      </w:r>
    </w:p>
    <w:p w:rsidR="00DC1F08" w:rsidRPr="00632B49" w:rsidRDefault="00DC1F08" w:rsidP="00810B90">
      <w:pPr>
        <w:autoSpaceDE w:val="0"/>
        <w:autoSpaceDN w:val="0"/>
        <w:adjustRightInd w:val="0"/>
        <w:ind w:firstLine="540"/>
        <w:jc w:val="both"/>
        <w:rPr>
          <w:sz w:val="24"/>
          <w:szCs w:val="24"/>
        </w:rPr>
      </w:pPr>
      <w:r w:rsidRPr="00632B49">
        <w:rPr>
          <w:sz w:val="24"/>
          <w:szCs w:val="24"/>
        </w:rPr>
        <w:t>g</w:t>
      </w:r>
      <w:r w:rsidRPr="00632B49">
        <w:rPr>
          <w:sz w:val="24"/>
          <w:szCs w:val="24"/>
          <w:vertAlign w:val="subscript"/>
        </w:rPr>
        <w:t>i</w:t>
      </w:r>
      <w:r w:rsidRPr="00632B49">
        <w:rPr>
          <w:sz w:val="24"/>
          <w:szCs w:val="24"/>
        </w:rPr>
        <w:t xml:space="preserve"> - номинальный темп прироста доходов бюджета муниципального образования от уплаты налогов, сборов в i-м году по отношению к базовому году. </w:t>
      </w:r>
    </w:p>
    <w:p w:rsidR="00DC1F08" w:rsidRPr="00632B49" w:rsidRDefault="00DC1F08" w:rsidP="003706EA">
      <w:pPr>
        <w:pStyle w:val="ConsPlusNormal"/>
        <w:spacing w:before="240"/>
        <w:ind w:firstLine="540"/>
        <w:jc w:val="both"/>
      </w:pPr>
      <w:r w:rsidRPr="00632B49">
        <w:t>Номинальный темп прироста доходов бюджета муниципального образования в текущем году, очередном году и плановом периоде определяется Финансовым органом Администрации сельского поселения Караул исходя из целевого уровня инфляции, определяемого Центральным банком Российской Федерации на среднесрочную перспективу (4 процента) и доводится до кураторов налоговых расходов не позднее 15 ноября;</w:t>
      </w:r>
    </w:p>
    <w:p w:rsidR="00DC1F08" w:rsidRPr="00632B49" w:rsidRDefault="00DC1F08" w:rsidP="00810B90">
      <w:pPr>
        <w:autoSpaceDE w:val="0"/>
        <w:autoSpaceDN w:val="0"/>
        <w:adjustRightInd w:val="0"/>
        <w:ind w:firstLine="540"/>
        <w:jc w:val="both"/>
        <w:rPr>
          <w:sz w:val="24"/>
          <w:szCs w:val="24"/>
        </w:rPr>
      </w:pPr>
      <w:r w:rsidRPr="00632B49">
        <w:rPr>
          <w:sz w:val="24"/>
          <w:szCs w:val="24"/>
        </w:rPr>
        <w:t>r - расчетная стоимость среднесрочных рыночных заимствований муниципального образования, принимаемая на уровне 7,5 процента.</w:t>
      </w:r>
    </w:p>
    <w:p w:rsidR="00DC1F08" w:rsidRPr="00632B49" w:rsidRDefault="00DC1F08" w:rsidP="00810B90">
      <w:pPr>
        <w:autoSpaceDE w:val="0"/>
        <w:autoSpaceDN w:val="0"/>
        <w:adjustRightInd w:val="0"/>
        <w:ind w:firstLine="540"/>
        <w:jc w:val="both"/>
        <w:rPr>
          <w:sz w:val="24"/>
          <w:szCs w:val="24"/>
        </w:rPr>
      </w:pPr>
      <w:r w:rsidRPr="00632B49">
        <w:rPr>
          <w:sz w:val="24"/>
          <w:szCs w:val="24"/>
        </w:rPr>
        <w:t>Базовый объем налогов, сборов, задекларированных для уплаты в бюджет муниципального образования j-м плательщиком в базовом году (B</w:t>
      </w:r>
      <w:r w:rsidRPr="00632B49">
        <w:rPr>
          <w:sz w:val="24"/>
          <w:szCs w:val="24"/>
          <w:vertAlign w:val="subscript"/>
        </w:rPr>
        <w:t>0j</w:t>
      </w:r>
      <w:r w:rsidRPr="00632B49">
        <w:rPr>
          <w:sz w:val="24"/>
          <w:szCs w:val="24"/>
        </w:rPr>
        <w:t>), рассчитывается по формуле:</w:t>
      </w:r>
    </w:p>
    <w:p w:rsidR="00DC1F08" w:rsidRPr="00632B49" w:rsidRDefault="00DC1F08" w:rsidP="00810B90">
      <w:pPr>
        <w:autoSpaceDE w:val="0"/>
        <w:autoSpaceDN w:val="0"/>
        <w:adjustRightInd w:val="0"/>
        <w:jc w:val="both"/>
        <w:rPr>
          <w:sz w:val="24"/>
          <w:szCs w:val="24"/>
        </w:rPr>
      </w:pPr>
    </w:p>
    <w:p w:rsidR="00DC1F08" w:rsidRPr="00632B49" w:rsidRDefault="00DC1F08" w:rsidP="00810B90">
      <w:pPr>
        <w:autoSpaceDE w:val="0"/>
        <w:autoSpaceDN w:val="0"/>
        <w:adjustRightInd w:val="0"/>
        <w:jc w:val="center"/>
        <w:rPr>
          <w:sz w:val="24"/>
          <w:szCs w:val="24"/>
        </w:rPr>
      </w:pPr>
      <w:r w:rsidRPr="00632B49">
        <w:rPr>
          <w:sz w:val="24"/>
          <w:szCs w:val="24"/>
        </w:rPr>
        <w:t>B</w:t>
      </w:r>
      <w:r w:rsidRPr="00632B49">
        <w:rPr>
          <w:sz w:val="24"/>
          <w:szCs w:val="24"/>
          <w:vertAlign w:val="subscript"/>
        </w:rPr>
        <w:t>0j</w:t>
      </w:r>
      <w:r w:rsidRPr="00632B49">
        <w:rPr>
          <w:sz w:val="24"/>
          <w:szCs w:val="24"/>
        </w:rPr>
        <w:t xml:space="preserve"> = N</w:t>
      </w:r>
      <w:r w:rsidRPr="00632B49">
        <w:rPr>
          <w:sz w:val="24"/>
          <w:szCs w:val="24"/>
          <w:vertAlign w:val="subscript"/>
        </w:rPr>
        <w:t>0j</w:t>
      </w:r>
      <w:r w:rsidRPr="00632B49">
        <w:rPr>
          <w:sz w:val="24"/>
          <w:szCs w:val="24"/>
        </w:rPr>
        <w:t xml:space="preserve"> + L</w:t>
      </w:r>
      <w:r w:rsidRPr="00632B49">
        <w:rPr>
          <w:sz w:val="24"/>
          <w:szCs w:val="24"/>
          <w:vertAlign w:val="subscript"/>
        </w:rPr>
        <w:t>0j</w:t>
      </w:r>
      <w:r w:rsidRPr="00632B49">
        <w:rPr>
          <w:sz w:val="24"/>
          <w:szCs w:val="24"/>
        </w:rPr>
        <w:t>,</w:t>
      </w:r>
    </w:p>
    <w:p w:rsidR="00DC1F08" w:rsidRPr="00632B49" w:rsidRDefault="00DC1F08" w:rsidP="00810B90">
      <w:pPr>
        <w:autoSpaceDE w:val="0"/>
        <w:autoSpaceDN w:val="0"/>
        <w:adjustRightInd w:val="0"/>
        <w:jc w:val="both"/>
        <w:rPr>
          <w:sz w:val="24"/>
          <w:szCs w:val="24"/>
        </w:rPr>
      </w:pPr>
    </w:p>
    <w:p w:rsidR="00DC1F08" w:rsidRPr="00632B49" w:rsidRDefault="00DC1F08" w:rsidP="00810B90">
      <w:pPr>
        <w:autoSpaceDE w:val="0"/>
        <w:autoSpaceDN w:val="0"/>
        <w:adjustRightInd w:val="0"/>
        <w:ind w:firstLine="540"/>
        <w:jc w:val="both"/>
        <w:rPr>
          <w:sz w:val="24"/>
          <w:szCs w:val="24"/>
        </w:rPr>
      </w:pPr>
      <w:r w:rsidRPr="00632B49">
        <w:rPr>
          <w:sz w:val="24"/>
          <w:szCs w:val="24"/>
        </w:rPr>
        <w:t>где:</w:t>
      </w:r>
    </w:p>
    <w:p w:rsidR="00DC1F08" w:rsidRPr="00632B49" w:rsidRDefault="00DC1F08" w:rsidP="00810B90">
      <w:pPr>
        <w:autoSpaceDE w:val="0"/>
        <w:autoSpaceDN w:val="0"/>
        <w:adjustRightInd w:val="0"/>
        <w:ind w:firstLine="540"/>
        <w:jc w:val="both"/>
        <w:rPr>
          <w:sz w:val="24"/>
          <w:szCs w:val="24"/>
        </w:rPr>
      </w:pPr>
      <w:r w:rsidRPr="00632B49">
        <w:rPr>
          <w:sz w:val="24"/>
          <w:szCs w:val="24"/>
        </w:rPr>
        <w:t>N</w:t>
      </w:r>
      <w:r w:rsidRPr="00632B49">
        <w:rPr>
          <w:sz w:val="24"/>
          <w:szCs w:val="24"/>
          <w:vertAlign w:val="subscript"/>
        </w:rPr>
        <w:t>0j</w:t>
      </w:r>
      <w:r w:rsidRPr="00632B49">
        <w:rPr>
          <w:sz w:val="24"/>
          <w:szCs w:val="24"/>
        </w:rPr>
        <w:t xml:space="preserve"> - объем налогов, сборов, задекларированных для уплаты в бюджет муниципального образования j-м плательщиком в базовом году;</w:t>
      </w:r>
    </w:p>
    <w:p w:rsidR="00DC1F08" w:rsidRPr="00632B49" w:rsidRDefault="00DC1F08" w:rsidP="00810B90">
      <w:pPr>
        <w:autoSpaceDE w:val="0"/>
        <w:autoSpaceDN w:val="0"/>
        <w:adjustRightInd w:val="0"/>
        <w:ind w:firstLine="540"/>
        <w:jc w:val="both"/>
        <w:rPr>
          <w:sz w:val="24"/>
          <w:szCs w:val="24"/>
        </w:rPr>
      </w:pPr>
      <w:r w:rsidRPr="00632B49">
        <w:rPr>
          <w:sz w:val="24"/>
          <w:szCs w:val="24"/>
        </w:rPr>
        <w:t>L</w:t>
      </w:r>
      <w:r w:rsidRPr="00632B49">
        <w:rPr>
          <w:sz w:val="24"/>
          <w:szCs w:val="24"/>
          <w:vertAlign w:val="subscript"/>
        </w:rPr>
        <w:t>0j</w:t>
      </w:r>
      <w:r w:rsidRPr="00632B49">
        <w:rPr>
          <w:sz w:val="24"/>
          <w:szCs w:val="24"/>
        </w:rPr>
        <w:t xml:space="preserve"> - объем льгот, предоставленных j-му плательщику в базовом году.</w:t>
      </w:r>
    </w:p>
    <w:p w:rsidR="00DC1F08" w:rsidRPr="00632B49" w:rsidRDefault="00DC1F08" w:rsidP="00810B90">
      <w:pPr>
        <w:autoSpaceDE w:val="0"/>
        <w:autoSpaceDN w:val="0"/>
        <w:adjustRightInd w:val="0"/>
        <w:ind w:firstLine="540"/>
        <w:jc w:val="both"/>
        <w:rPr>
          <w:sz w:val="24"/>
          <w:szCs w:val="24"/>
        </w:rPr>
      </w:pPr>
      <w:r w:rsidRPr="00632B49">
        <w:rPr>
          <w:sz w:val="24"/>
          <w:szCs w:val="24"/>
        </w:rPr>
        <w:lastRenderedPageBreak/>
        <w:t>Под базовым годом в настоящих Правилах понимается год, предшествующий году начала получения j-м плательщиком льготы, либо 6-й год, предшествующий отчетному году, если льготы предоставляются плательщику более 6 лет.</w:t>
      </w:r>
    </w:p>
    <w:p w:rsidR="00DC1F08" w:rsidRPr="00632B49" w:rsidRDefault="00DC1F08" w:rsidP="003706EA">
      <w:pPr>
        <w:autoSpaceDE w:val="0"/>
        <w:autoSpaceDN w:val="0"/>
        <w:adjustRightInd w:val="0"/>
        <w:jc w:val="both"/>
        <w:rPr>
          <w:sz w:val="24"/>
          <w:szCs w:val="24"/>
        </w:rPr>
      </w:pPr>
      <w:r w:rsidRPr="00632B49">
        <w:rPr>
          <w:sz w:val="24"/>
          <w:szCs w:val="24"/>
        </w:rPr>
        <w:t>22.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w:t>
      </w:r>
    </w:p>
    <w:p w:rsidR="00DC1F08" w:rsidRPr="00632B49" w:rsidRDefault="00DC1F08" w:rsidP="003706EA">
      <w:pPr>
        <w:autoSpaceDE w:val="0"/>
        <w:autoSpaceDN w:val="0"/>
        <w:adjustRightInd w:val="0"/>
        <w:jc w:val="both"/>
        <w:rPr>
          <w:sz w:val="24"/>
          <w:szCs w:val="24"/>
        </w:rPr>
      </w:pPr>
      <w:r w:rsidRPr="00632B49">
        <w:rPr>
          <w:sz w:val="24"/>
          <w:szCs w:val="24"/>
        </w:rPr>
        <w:t>23.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t>-о вкладе налогового расхода муниципального образования в достижение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DC1F08" w:rsidRPr="00632B49" w:rsidRDefault="00DC1F08" w:rsidP="00810B90">
      <w:pPr>
        <w:autoSpaceDE w:val="0"/>
        <w:autoSpaceDN w:val="0"/>
        <w:adjustRightInd w:val="0"/>
        <w:ind w:firstLine="540"/>
        <w:jc w:val="both"/>
        <w:rPr>
          <w:sz w:val="24"/>
          <w:szCs w:val="24"/>
        </w:rPr>
      </w:pPr>
      <w:r w:rsidRPr="00632B49">
        <w:rPr>
          <w:sz w:val="24"/>
          <w:szCs w:val="24"/>
        </w:rPr>
        <w:t>-о наличии или об отсутствии более результативных (менее затратных для бюджета муниципального образования)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DC1F08" w:rsidRPr="00632B49" w:rsidRDefault="00DC1F08" w:rsidP="00515BCF">
      <w:pPr>
        <w:autoSpaceDE w:val="0"/>
        <w:autoSpaceDN w:val="0"/>
        <w:adjustRightInd w:val="0"/>
        <w:ind w:firstLine="539"/>
        <w:jc w:val="both"/>
        <w:rPr>
          <w:sz w:val="24"/>
          <w:szCs w:val="24"/>
        </w:rPr>
      </w:pPr>
      <w:r w:rsidRPr="00632B49">
        <w:rPr>
          <w:sz w:val="24"/>
          <w:szCs w:val="24"/>
        </w:rPr>
        <w:t>Паспорта налоговых расходов муниципального образования, результаты оценки эффективности налоговых расходов муниципального образования, рекомендации по результатам указанной оценки, включая рекомендации финансовому органу Администрации сельского поселения Караул о необходимости сохранения (уточнения, отмены) предоставленных плательщикам льгот, направляются кураторами налоговых расходов в финансовый орган Администрации поселения ежегодно, до 15 декабря (уточненные данные - до 1 марта).</w:t>
      </w:r>
    </w:p>
    <w:p w:rsidR="00DC1F08" w:rsidRPr="00632B49" w:rsidRDefault="00DC1F08" w:rsidP="00515BCF">
      <w:pPr>
        <w:pStyle w:val="ConsPlusNormal"/>
        <w:ind w:firstLine="539"/>
        <w:jc w:val="both"/>
      </w:pPr>
      <w:r w:rsidRPr="00632B49">
        <w:t>24. Финансовый орган Администрации поселения обобщает результаты оценки налоговых расходов муниципального образования и представляет их для рассмотрения в муниципальную комиссию до 30 апреля.</w:t>
      </w:r>
    </w:p>
    <w:p w:rsidR="00DC1F08" w:rsidRPr="00632B49" w:rsidRDefault="00DC1F08" w:rsidP="00810B90">
      <w:pPr>
        <w:autoSpaceDE w:val="0"/>
        <w:autoSpaceDN w:val="0"/>
        <w:adjustRightInd w:val="0"/>
        <w:ind w:firstLine="540"/>
        <w:jc w:val="both"/>
        <w:rPr>
          <w:sz w:val="24"/>
          <w:szCs w:val="24"/>
        </w:rPr>
      </w:pPr>
      <w:r w:rsidRPr="00632B49">
        <w:rPr>
          <w:sz w:val="24"/>
          <w:szCs w:val="24"/>
        </w:rPr>
        <w:t>Результаты рассмотрения оценки налоговых расходов муниципального образования учитываются при формировании основных направлений бюджетной, налоговой муниципального образования, а также при проведении оценки эффективности реализации муниципальных программ муниципального образования.</w:t>
      </w:r>
    </w:p>
    <w:p w:rsidR="00DC1F08" w:rsidRPr="00632B49" w:rsidRDefault="00DC1F08" w:rsidP="00810B90">
      <w:pPr>
        <w:autoSpaceDE w:val="0"/>
        <w:autoSpaceDN w:val="0"/>
        <w:adjustRightInd w:val="0"/>
        <w:jc w:val="both"/>
        <w:rPr>
          <w:sz w:val="24"/>
          <w:szCs w:val="24"/>
        </w:rPr>
      </w:pPr>
    </w:p>
    <w:p w:rsidR="00DC1F08" w:rsidRPr="00632B49" w:rsidRDefault="00DC1F08" w:rsidP="00810B90">
      <w:pPr>
        <w:autoSpaceDE w:val="0"/>
        <w:autoSpaceDN w:val="0"/>
        <w:adjustRightInd w:val="0"/>
        <w:jc w:val="both"/>
        <w:rPr>
          <w:sz w:val="24"/>
          <w:szCs w:val="24"/>
        </w:rPr>
      </w:pPr>
    </w:p>
    <w:p w:rsidR="00DC1F08" w:rsidRPr="00632B49" w:rsidRDefault="00DC1F08" w:rsidP="00810B90">
      <w:pPr>
        <w:autoSpaceDE w:val="0"/>
        <w:autoSpaceDN w:val="0"/>
        <w:adjustRightInd w:val="0"/>
        <w:jc w:val="right"/>
        <w:outlineLvl w:val="1"/>
      </w:pPr>
      <w:r w:rsidRPr="00632B49">
        <w:t>Приложение</w:t>
      </w:r>
    </w:p>
    <w:p w:rsidR="00DC1F08" w:rsidRPr="00632B49" w:rsidRDefault="00DC1F08" w:rsidP="00810B90">
      <w:pPr>
        <w:autoSpaceDE w:val="0"/>
        <w:autoSpaceDN w:val="0"/>
        <w:adjustRightInd w:val="0"/>
        <w:jc w:val="right"/>
      </w:pPr>
      <w:r w:rsidRPr="00632B49">
        <w:t>к Порядку формирования</w:t>
      </w:r>
    </w:p>
    <w:p w:rsidR="00DC1F08" w:rsidRPr="00632B49" w:rsidRDefault="00DC1F08" w:rsidP="00810B90">
      <w:pPr>
        <w:autoSpaceDE w:val="0"/>
        <w:autoSpaceDN w:val="0"/>
        <w:adjustRightInd w:val="0"/>
        <w:jc w:val="right"/>
      </w:pPr>
      <w:r w:rsidRPr="00632B49">
        <w:t xml:space="preserve"> перечня налоговых расходов </w:t>
      </w:r>
    </w:p>
    <w:p w:rsidR="00DC1F08" w:rsidRPr="00632B49" w:rsidRDefault="00DC1F08" w:rsidP="00810B90">
      <w:pPr>
        <w:autoSpaceDE w:val="0"/>
        <w:autoSpaceDN w:val="0"/>
        <w:adjustRightInd w:val="0"/>
        <w:jc w:val="right"/>
      </w:pPr>
      <w:r w:rsidRPr="00632B49">
        <w:t>сельского поселения Караул»</w:t>
      </w:r>
    </w:p>
    <w:p w:rsidR="00DC1F08" w:rsidRPr="00632B49" w:rsidRDefault="00DC1F08" w:rsidP="00810B90">
      <w:pPr>
        <w:autoSpaceDE w:val="0"/>
        <w:autoSpaceDN w:val="0"/>
        <w:adjustRightInd w:val="0"/>
        <w:jc w:val="right"/>
      </w:pPr>
      <w:r w:rsidRPr="00632B49">
        <w:t>и оценки налоговых расходов</w:t>
      </w:r>
    </w:p>
    <w:p w:rsidR="00DC1F08" w:rsidRPr="00632B49" w:rsidRDefault="00DC1F08" w:rsidP="00FA686D">
      <w:pPr>
        <w:autoSpaceDE w:val="0"/>
        <w:autoSpaceDN w:val="0"/>
        <w:adjustRightInd w:val="0"/>
        <w:jc w:val="right"/>
        <w:rPr>
          <w:sz w:val="24"/>
          <w:szCs w:val="24"/>
        </w:rPr>
      </w:pPr>
      <w:r w:rsidRPr="00632B49">
        <w:t>сельского поселения Караул»</w:t>
      </w:r>
    </w:p>
    <w:p w:rsidR="00DC1F08" w:rsidRPr="00632B49" w:rsidRDefault="00DC1F08" w:rsidP="00810B90">
      <w:pPr>
        <w:autoSpaceDE w:val="0"/>
        <w:autoSpaceDN w:val="0"/>
        <w:adjustRightInd w:val="0"/>
        <w:jc w:val="center"/>
        <w:rPr>
          <w:b/>
          <w:sz w:val="24"/>
          <w:szCs w:val="24"/>
        </w:rPr>
      </w:pPr>
      <w:bookmarkStart w:id="3" w:name="Par133"/>
      <w:bookmarkEnd w:id="3"/>
    </w:p>
    <w:p w:rsidR="00DC1F08" w:rsidRPr="00632B49" w:rsidRDefault="00DC1F08" w:rsidP="00810B90">
      <w:pPr>
        <w:autoSpaceDE w:val="0"/>
        <w:autoSpaceDN w:val="0"/>
        <w:adjustRightInd w:val="0"/>
        <w:jc w:val="center"/>
        <w:rPr>
          <w:b/>
          <w:sz w:val="24"/>
          <w:szCs w:val="24"/>
        </w:rPr>
      </w:pPr>
      <w:r w:rsidRPr="00632B49">
        <w:rPr>
          <w:b/>
          <w:sz w:val="24"/>
          <w:szCs w:val="24"/>
        </w:rPr>
        <w:t>Перечень информации,</w:t>
      </w:r>
    </w:p>
    <w:p w:rsidR="00DC1F08" w:rsidRPr="00632B49" w:rsidRDefault="00DC1F08" w:rsidP="00810B90">
      <w:pPr>
        <w:autoSpaceDE w:val="0"/>
        <w:autoSpaceDN w:val="0"/>
        <w:adjustRightInd w:val="0"/>
        <w:jc w:val="center"/>
        <w:rPr>
          <w:b/>
          <w:sz w:val="24"/>
          <w:szCs w:val="24"/>
        </w:rPr>
      </w:pPr>
      <w:r w:rsidRPr="00632B49">
        <w:rPr>
          <w:b/>
          <w:sz w:val="24"/>
          <w:szCs w:val="24"/>
        </w:rPr>
        <w:t>включаемой в паспорт налогового расхода</w:t>
      </w:r>
    </w:p>
    <w:p w:rsidR="00DC1F08" w:rsidRPr="00632B49" w:rsidRDefault="00DC1F08" w:rsidP="00810B90">
      <w:pPr>
        <w:autoSpaceDE w:val="0"/>
        <w:autoSpaceDN w:val="0"/>
        <w:adjustRightInd w:val="0"/>
        <w:jc w:val="center"/>
        <w:rPr>
          <w:b/>
          <w:sz w:val="24"/>
          <w:szCs w:val="24"/>
        </w:rPr>
      </w:pPr>
      <w:r w:rsidRPr="00632B49">
        <w:rPr>
          <w:b/>
          <w:sz w:val="24"/>
          <w:szCs w:val="24"/>
        </w:rPr>
        <w:t>муниципального образования</w:t>
      </w:r>
    </w:p>
    <w:p w:rsidR="00DC1F08" w:rsidRPr="00632B49" w:rsidRDefault="00DC1F08" w:rsidP="00810B90">
      <w:pPr>
        <w:autoSpaceDE w:val="0"/>
        <w:autoSpaceDN w:val="0"/>
        <w:adjustRightInd w:val="0"/>
        <w:jc w:val="center"/>
        <w:rPr>
          <w:b/>
          <w:sz w:val="24"/>
          <w:szCs w:val="24"/>
        </w:rPr>
      </w:pPr>
    </w:p>
    <w:tbl>
      <w:tblPr>
        <w:tblW w:w="978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5899"/>
        <w:gridCol w:w="3379"/>
      </w:tblGrid>
      <w:tr w:rsidR="00DC1F08" w:rsidRPr="00632B49" w:rsidTr="002A7343">
        <w:trPr>
          <w:trHeight w:val="324"/>
        </w:trPr>
        <w:tc>
          <w:tcPr>
            <w:tcW w:w="6408" w:type="dxa"/>
            <w:gridSpan w:val="2"/>
          </w:tcPr>
          <w:p w:rsidR="00DC1F08" w:rsidRPr="00632B49" w:rsidRDefault="00DC1F08" w:rsidP="00DD5D3B">
            <w:pPr>
              <w:autoSpaceDE w:val="0"/>
              <w:autoSpaceDN w:val="0"/>
              <w:adjustRightInd w:val="0"/>
              <w:jc w:val="center"/>
              <w:rPr>
                <w:sz w:val="24"/>
                <w:szCs w:val="24"/>
              </w:rPr>
            </w:pPr>
            <w:r w:rsidRPr="00632B49">
              <w:rPr>
                <w:sz w:val="24"/>
                <w:szCs w:val="24"/>
              </w:rPr>
              <w:t>Предоставляемая информация</w:t>
            </w:r>
          </w:p>
        </w:tc>
        <w:tc>
          <w:tcPr>
            <w:tcW w:w="3379" w:type="dxa"/>
          </w:tcPr>
          <w:p w:rsidR="00DC1F08" w:rsidRPr="00632B49" w:rsidRDefault="00DC1F08" w:rsidP="00DD5D3B">
            <w:pPr>
              <w:autoSpaceDE w:val="0"/>
              <w:autoSpaceDN w:val="0"/>
              <w:adjustRightInd w:val="0"/>
              <w:jc w:val="center"/>
              <w:rPr>
                <w:sz w:val="24"/>
                <w:szCs w:val="24"/>
              </w:rPr>
            </w:pPr>
            <w:r w:rsidRPr="00632B49">
              <w:rPr>
                <w:sz w:val="24"/>
                <w:szCs w:val="24"/>
              </w:rPr>
              <w:t>Источник данных</w:t>
            </w:r>
          </w:p>
        </w:tc>
      </w:tr>
      <w:tr w:rsidR="00DC1F08" w:rsidRPr="00632B49" w:rsidTr="002A7343">
        <w:trPr>
          <w:trHeight w:val="320"/>
        </w:trPr>
        <w:tc>
          <w:tcPr>
            <w:tcW w:w="9787" w:type="dxa"/>
            <w:gridSpan w:val="3"/>
          </w:tcPr>
          <w:p w:rsidR="00DC1F08" w:rsidRPr="00632B49" w:rsidRDefault="00DC1F08" w:rsidP="00FA686D">
            <w:pPr>
              <w:autoSpaceDE w:val="0"/>
              <w:autoSpaceDN w:val="0"/>
              <w:adjustRightInd w:val="0"/>
              <w:jc w:val="center"/>
              <w:rPr>
                <w:sz w:val="24"/>
                <w:szCs w:val="24"/>
              </w:rPr>
            </w:pPr>
            <w:r w:rsidRPr="00632B49">
              <w:rPr>
                <w:sz w:val="24"/>
                <w:szCs w:val="24"/>
              </w:rPr>
              <w:t>I. Нормативные характеристики налогового расхода муниципального образования (далее - налоговый расход)</w:t>
            </w:r>
          </w:p>
        </w:tc>
      </w:tr>
      <w:tr w:rsidR="00DC1F08" w:rsidRPr="00632B49" w:rsidTr="002A7343">
        <w:trPr>
          <w:trHeight w:val="894"/>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1.</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Наименования налогов, сборов, по которым предусматриваются налоговые льготы, освобождения и иные преференции</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перечень налоговых расходов муниципального образования</w:t>
            </w:r>
          </w:p>
        </w:tc>
      </w:tr>
      <w:tr w:rsidR="00DC1F08" w:rsidRPr="00632B49" w:rsidTr="002A7343">
        <w:trPr>
          <w:trHeight w:val="1137"/>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lastRenderedPageBreak/>
              <w:t>2.</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Нормативные правовые акты, которыми предусматриваются налоговые льготы, освобождения и иные преференции по налогам, сборам (статья, часть, пункт, подпункт, абзац)</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перечень налоговых расходов муниципального образования</w:t>
            </w:r>
          </w:p>
        </w:tc>
      </w:tr>
      <w:tr w:rsidR="00DC1F08" w:rsidRPr="00632B49" w:rsidTr="002A7343">
        <w:trPr>
          <w:trHeight w:val="932"/>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3.</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Категории плательщиков налогов, сборов, для которых предусмотрены налоговые льготы, освобождения и иные преференции</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перечень налоговых расходов муниципального образования</w:t>
            </w:r>
          </w:p>
        </w:tc>
      </w:tr>
      <w:tr w:rsidR="00DC1F08" w:rsidRPr="00632B49" w:rsidTr="002A7343">
        <w:trPr>
          <w:trHeight w:val="892"/>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4.</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Условия предоставления налоговых льгот, освобождений и иных преференций для плательщиков налогов, сборов</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 xml:space="preserve">куратор налогового расхода </w:t>
            </w:r>
          </w:p>
        </w:tc>
      </w:tr>
      <w:tr w:rsidR="00DC1F08" w:rsidRPr="00632B49" w:rsidTr="002A7343">
        <w:trPr>
          <w:trHeight w:val="710"/>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5.</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Целевая категория плательщиков налогов, сборов, для которых предусмотрены налоговые льготы, освобождения и иные преференции</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куратор налогового расхода</w:t>
            </w:r>
          </w:p>
        </w:tc>
      </w:tr>
      <w:tr w:rsidR="00DC1F08" w:rsidRPr="00632B49" w:rsidTr="002A7343">
        <w:trPr>
          <w:trHeight w:val="1237"/>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6.</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Даты вступления в силу нормативных правовых актов, устанавливающих налоговые льготы, освобождения и иные преференции для плательщиков налогов, сборов</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куратор налогового расхода</w:t>
            </w:r>
          </w:p>
        </w:tc>
      </w:tr>
      <w:tr w:rsidR="00DC1F08" w:rsidRPr="00632B49" w:rsidTr="002A7343">
        <w:trPr>
          <w:trHeight w:val="1328"/>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7.</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Даты вступления в силу нормативных правовых актов, отменяющих налоговые льготы, освобождения и иные преференции для плательщиков налогов, сборов</w:t>
            </w:r>
          </w:p>
          <w:p w:rsidR="00DC1F08" w:rsidRPr="00632B49" w:rsidRDefault="00DC1F08" w:rsidP="00DD5D3B">
            <w:pPr>
              <w:autoSpaceDE w:val="0"/>
              <w:autoSpaceDN w:val="0"/>
              <w:adjustRightInd w:val="0"/>
              <w:rPr>
                <w:sz w:val="24"/>
                <w:szCs w:val="24"/>
              </w:rPr>
            </w:pPr>
          </w:p>
        </w:tc>
        <w:tc>
          <w:tcPr>
            <w:tcW w:w="3379" w:type="dxa"/>
          </w:tcPr>
          <w:p w:rsidR="00DC1F08" w:rsidRPr="00632B49" w:rsidRDefault="00DC1F08" w:rsidP="00DD5D3B">
            <w:pPr>
              <w:autoSpaceDE w:val="0"/>
              <w:autoSpaceDN w:val="0"/>
              <w:adjustRightInd w:val="0"/>
              <w:rPr>
                <w:sz w:val="24"/>
                <w:szCs w:val="24"/>
              </w:rPr>
            </w:pPr>
            <w:r w:rsidRPr="00632B49">
              <w:rPr>
                <w:sz w:val="24"/>
                <w:szCs w:val="24"/>
              </w:rPr>
              <w:t>куратор налогового расхода</w:t>
            </w:r>
          </w:p>
        </w:tc>
      </w:tr>
      <w:tr w:rsidR="00DC1F08" w:rsidRPr="00632B49" w:rsidTr="002A7343">
        <w:trPr>
          <w:trHeight w:val="312"/>
        </w:trPr>
        <w:tc>
          <w:tcPr>
            <w:tcW w:w="9787" w:type="dxa"/>
            <w:gridSpan w:val="3"/>
            <w:vAlign w:val="center"/>
          </w:tcPr>
          <w:p w:rsidR="00DC1F08" w:rsidRPr="00632B49" w:rsidRDefault="00DC1F08" w:rsidP="00DD5D3B">
            <w:pPr>
              <w:autoSpaceDE w:val="0"/>
              <w:autoSpaceDN w:val="0"/>
              <w:adjustRightInd w:val="0"/>
              <w:jc w:val="center"/>
              <w:outlineLvl w:val="2"/>
              <w:rPr>
                <w:sz w:val="24"/>
                <w:szCs w:val="24"/>
              </w:rPr>
            </w:pPr>
            <w:r w:rsidRPr="00632B49">
              <w:rPr>
                <w:sz w:val="24"/>
                <w:szCs w:val="24"/>
              </w:rPr>
              <w:t>II. Целевые характеристики налогового расхода муниципального образования</w:t>
            </w:r>
          </w:p>
        </w:tc>
      </w:tr>
      <w:tr w:rsidR="00DC1F08" w:rsidRPr="00632B49" w:rsidTr="002A7343">
        <w:trPr>
          <w:trHeight w:val="631"/>
        </w:trPr>
        <w:tc>
          <w:tcPr>
            <w:tcW w:w="509" w:type="dxa"/>
          </w:tcPr>
          <w:p w:rsidR="00DC1F08" w:rsidRPr="00632B49" w:rsidRDefault="00DC1F08" w:rsidP="002F1097">
            <w:pPr>
              <w:pStyle w:val="ConsPlusNormal"/>
              <w:jc w:val="center"/>
            </w:pPr>
            <w:r w:rsidRPr="00632B49">
              <w:t>8.</w:t>
            </w:r>
          </w:p>
        </w:tc>
        <w:tc>
          <w:tcPr>
            <w:tcW w:w="5899" w:type="dxa"/>
          </w:tcPr>
          <w:p w:rsidR="00DC1F08" w:rsidRPr="00632B49" w:rsidRDefault="00DC1F08" w:rsidP="002F1097">
            <w:pPr>
              <w:pStyle w:val="ConsPlusNormal"/>
            </w:pPr>
            <w:r w:rsidRPr="00632B49">
              <w:t>Целевая категория налоговых расходов муниципального образования</w:t>
            </w:r>
          </w:p>
        </w:tc>
        <w:tc>
          <w:tcPr>
            <w:tcW w:w="3379" w:type="dxa"/>
          </w:tcPr>
          <w:p w:rsidR="00DC1F08" w:rsidRPr="00632B49" w:rsidRDefault="00DC1F08" w:rsidP="002F1097">
            <w:pPr>
              <w:pStyle w:val="ConsPlusNormal"/>
            </w:pPr>
            <w:r w:rsidRPr="00632B49">
              <w:t>куратор налогового расхода</w:t>
            </w:r>
          </w:p>
        </w:tc>
      </w:tr>
      <w:tr w:rsidR="00DC1F08" w:rsidRPr="00632B49" w:rsidTr="002A7343">
        <w:trPr>
          <w:trHeight w:val="631"/>
        </w:trPr>
        <w:tc>
          <w:tcPr>
            <w:tcW w:w="509" w:type="dxa"/>
          </w:tcPr>
          <w:p w:rsidR="00DC1F08" w:rsidRPr="00632B49" w:rsidRDefault="00DC1F08" w:rsidP="002F1097">
            <w:pPr>
              <w:pStyle w:val="ConsPlusNormal"/>
              <w:jc w:val="center"/>
            </w:pPr>
            <w:r w:rsidRPr="00632B49">
              <w:t>9.</w:t>
            </w:r>
          </w:p>
        </w:tc>
        <w:tc>
          <w:tcPr>
            <w:tcW w:w="5899" w:type="dxa"/>
          </w:tcPr>
          <w:p w:rsidR="00DC1F08" w:rsidRPr="00632B49" w:rsidRDefault="00DC1F08" w:rsidP="002F1097">
            <w:pPr>
              <w:pStyle w:val="ConsPlusNormal"/>
            </w:pPr>
            <w:r w:rsidRPr="00632B49">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379" w:type="dxa"/>
          </w:tcPr>
          <w:p w:rsidR="00DC1F08" w:rsidRPr="00632B49" w:rsidRDefault="00DC1F08" w:rsidP="002F1097">
            <w:pPr>
              <w:pStyle w:val="ConsPlusNormal"/>
            </w:pPr>
            <w:r w:rsidRPr="00632B49">
              <w:t>куратор налогового расхода</w:t>
            </w:r>
          </w:p>
        </w:tc>
      </w:tr>
      <w:tr w:rsidR="00DC1F08" w:rsidRPr="00632B49" w:rsidTr="002A7343">
        <w:trPr>
          <w:trHeight w:val="3464"/>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10.</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Наименования муниципальных программ муниципального образования, наименования нормативных правовых актов, определяющих цели социально-экономической политики муниципального образования, не относящиеся к муниципальным программам муниципального образования (непрограммные направления деятельности), в целях реализации которых предоставляются налоговые льготы, освобождения и иные преференции для плательщиков налогов, сборов</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 xml:space="preserve">перечень налоговых расходов муниципального образования и данные куратора налогового расхода </w:t>
            </w:r>
          </w:p>
        </w:tc>
      </w:tr>
      <w:tr w:rsidR="00DC1F08" w:rsidRPr="00632B49" w:rsidTr="002A7343">
        <w:trPr>
          <w:trHeight w:val="1272"/>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lastRenderedPageBreak/>
              <w:t>11.</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Наименования структурных элементов муниципальных программ муниципального образования, в целях реализации которых предоставляются налоговые льготы, освобождения и иные преференции для плательщиков налогов, сборов</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перечень налоговых расходов муниципального образования</w:t>
            </w:r>
          </w:p>
        </w:tc>
      </w:tr>
      <w:tr w:rsidR="00DC1F08" w:rsidRPr="00632B49" w:rsidTr="002A7343">
        <w:trPr>
          <w:trHeight w:val="3286"/>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12.</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Показатели (индикаторы)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куратор налогового расхода муниципального образования</w:t>
            </w:r>
          </w:p>
        </w:tc>
      </w:tr>
      <w:tr w:rsidR="00DC1F08" w:rsidRPr="00632B49" w:rsidTr="002A7343">
        <w:trPr>
          <w:trHeight w:val="455"/>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13.</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Фактические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куратор налогового расхода муниципального образования</w:t>
            </w:r>
          </w:p>
        </w:tc>
      </w:tr>
      <w:tr w:rsidR="00DC1F08" w:rsidRPr="00632B49" w:rsidTr="002A7343">
        <w:trPr>
          <w:trHeight w:val="3819"/>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14.</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Прогнозные (оценочные)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куратор налогового расхода муниципального образования</w:t>
            </w:r>
          </w:p>
        </w:tc>
      </w:tr>
      <w:tr w:rsidR="00DC1F08" w:rsidRPr="00632B49" w:rsidTr="002A7343">
        <w:trPr>
          <w:trHeight w:val="483"/>
        </w:trPr>
        <w:tc>
          <w:tcPr>
            <w:tcW w:w="9787" w:type="dxa"/>
            <w:gridSpan w:val="3"/>
          </w:tcPr>
          <w:p w:rsidR="00DC1F08" w:rsidRPr="00632B49" w:rsidRDefault="00DC1F08" w:rsidP="00DD5D3B">
            <w:pPr>
              <w:autoSpaceDE w:val="0"/>
              <w:autoSpaceDN w:val="0"/>
              <w:adjustRightInd w:val="0"/>
              <w:jc w:val="center"/>
              <w:outlineLvl w:val="2"/>
              <w:rPr>
                <w:sz w:val="24"/>
                <w:szCs w:val="24"/>
              </w:rPr>
            </w:pPr>
            <w:r w:rsidRPr="00632B49">
              <w:rPr>
                <w:sz w:val="24"/>
                <w:szCs w:val="24"/>
              </w:rPr>
              <w:t>III. Фискальные характеристики налогового расхода муниципального образования</w:t>
            </w:r>
          </w:p>
        </w:tc>
      </w:tr>
      <w:tr w:rsidR="00DC1F08" w:rsidRPr="00632B49" w:rsidTr="002A7343">
        <w:trPr>
          <w:trHeight w:val="1324"/>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15.</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Объем налоговых льгот, освобождений и иных преференций, предоставленных для плательщиков налогов, сборов, за отчетный финансовый год (тыс. рублей)</w:t>
            </w:r>
          </w:p>
        </w:tc>
        <w:tc>
          <w:tcPr>
            <w:tcW w:w="3379" w:type="dxa"/>
          </w:tcPr>
          <w:p w:rsidR="00DC1F08" w:rsidRPr="00632B49" w:rsidRDefault="00DC1F08" w:rsidP="00FA686D">
            <w:pPr>
              <w:autoSpaceDE w:val="0"/>
              <w:autoSpaceDN w:val="0"/>
              <w:adjustRightInd w:val="0"/>
              <w:rPr>
                <w:sz w:val="24"/>
                <w:szCs w:val="24"/>
              </w:rPr>
            </w:pPr>
            <w:r w:rsidRPr="00632B49">
              <w:rPr>
                <w:sz w:val="24"/>
                <w:szCs w:val="24"/>
              </w:rPr>
              <w:t>главный администратор доходов бюджета муниципального образования, финансовый орган</w:t>
            </w:r>
          </w:p>
        </w:tc>
      </w:tr>
      <w:tr w:rsidR="00DC1F08" w:rsidRPr="00632B49" w:rsidTr="002A7343">
        <w:trPr>
          <w:trHeight w:val="1642"/>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lastRenderedPageBreak/>
              <w:t>16.</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Оценка объема предоставленных налоговых льгот, освобождений и иных преференций для плательщиков налогов, сборов на текущий финансовый год, очередной финансовый год и плановый период (тыс. рублей)</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финансовый орган</w:t>
            </w:r>
          </w:p>
        </w:tc>
      </w:tr>
      <w:tr w:rsidR="00DC1F08" w:rsidRPr="00632B49" w:rsidTr="002A7343">
        <w:trPr>
          <w:trHeight w:val="1082"/>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17.</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Общая численность плательщиков налогов, сборов в отчетном финансовому году (единиц)</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главный администратор доходов бюджета муниципального образования</w:t>
            </w:r>
          </w:p>
        </w:tc>
      </w:tr>
      <w:tr w:rsidR="00DC1F08" w:rsidRPr="00632B49" w:rsidTr="002A7343">
        <w:trPr>
          <w:trHeight w:val="1496"/>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18.</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Численность плательщиков налогов, сборов, воспользовавшихся правом на получение налоговых льгот, освобождений и иных преференций в отчетном финансовом году (единиц)</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главный администратор доходов бюджета муниципального образования</w:t>
            </w:r>
          </w:p>
        </w:tc>
      </w:tr>
      <w:tr w:rsidR="00DC1F08" w:rsidRPr="00632B49" w:rsidTr="002A7343">
        <w:trPr>
          <w:trHeight w:val="1935"/>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19.</w:t>
            </w:r>
          </w:p>
        </w:tc>
        <w:tc>
          <w:tcPr>
            <w:tcW w:w="5899" w:type="dxa"/>
          </w:tcPr>
          <w:p w:rsidR="00DC1F08" w:rsidRPr="00632B49" w:rsidRDefault="00DC1F08" w:rsidP="00FA686D">
            <w:pPr>
              <w:autoSpaceDE w:val="0"/>
              <w:autoSpaceDN w:val="0"/>
              <w:adjustRightInd w:val="0"/>
              <w:rPr>
                <w:sz w:val="24"/>
                <w:szCs w:val="24"/>
              </w:rPr>
            </w:pPr>
            <w:r w:rsidRPr="00632B49">
              <w:rPr>
                <w:sz w:val="24"/>
                <w:szCs w:val="24"/>
              </w:rPr>
              <w:t>Базовый объем налогов, сборов, задекларированный для уплаты в бюджет муниципального образования плательщиками налогов, сборов по видам налога, сбора, (тыс. рублей)</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 xml:space="preserve">главный администратор доходов бюджета муниципального образования </w:t>
            </w:r>
          </w:p>
        </w:tc>
      </w:tr>
      <w:tr w:rsidR="00DC1F08" w:rsidRPr="00632B49" w:rsidTr="002A7343">
        <w:trPr>
          <w:trHeight w:val="2438"/>
        </w:trPr>
        <w:tc>
          <w:tcPr>
            <w:tcW w:w="509" w:type="dxa"/>
          </w:tcPr>
          <w:p w:rsidR="00DC1F08" w:rsidRPr="00632B49" w:rsidRDefault="00DC1F08" w:rsidP="00DD5D3B">
            <w:pPr>
              <w:autoSpaceDE w:val="0"/>
              <w:autoSpaceDN w:val="0"/>
              <w:adjustRightInd w:val="0"/>
              <w:jc w:val="center"/>
              <w:rPr>
                <w:sz w:val="24"/>
                <w:szCs w:val="24"/>
              </w:rPr>
            </w:pPr>
            <w:r w:rsidRPr="00632B49">
              <w:rPr>
                <w:sz w:val="24"/>
                <w:szCs w:val="24"/>
              </w:rPr>
              <w:t>20.</w:t>
            </w:r>
          </w:p>
        </w:tc>
        <w:tc>
          <w:tcPr>
            <w:tcW w:w="5899" w:type="dxa"/>
          </w:tcPr>
          <w:p w:rsidR="00DC1F08" w:rsidRPr="00632B49" w:rsidRDefault="00DC1F08" w:rsidP="00DD5D3B">
            <w:pPr>
              <w:autoSpaceDE w:val="0"/>
              <w:autoSpaceDN w:val="0"/>
              <w:adjustRightInd w:val="0"/>
              <w:rPr>
                <w:sz w:val="24"/>
                <w:szCs w:val="24"/>
              </w:rPr>
            </w:pPr>
            <w:r w:rsidRPr="00632B49">
              <w:rPr>
                <w:sz w:val="24"/>
                <w:szCs w:val="24"/>
              </w:rPr>
              <w:t>Объем налогов, сборов задекларированный для уплаты в уплаты в бюджет муниципального образования плательщиками налогов, сборов, имеющими право на налоговые льготы, освобождения и иные преференции, за 6 лет, предшествующих отчетному финансовому году (тыс. рублей)</w:t>
            </w:r>
          </w:p>
        </w:tc>
        <w:tc>
          <w:tcPr>
            <w:tcW w:w="3379" w:type="dxa"/>
          </w:tcPr>
          <w:p w:rsidR="00DC1F08" w:rsidRPr="00632B49" w:rsidRDefault="00DC1F08" w:rsidP="00DD5D3B">
            <w:pPr>
              <w:autoSpaceDE w:val="0"/>
              <w:autoSpaceDN w:val="0"/>
              <w:adjustRightInd w:val="0"/>
              <w:rPr>
                <w:sz w:val="24"/>
                <w:szCs w:val="24"/>
              </w:rPr>
            </w:pPr>
            <w:r w:rsidRPr="00632B49">
              <w:rPr>
                <w:sz w:val="24"/>
                <w:szCs w:val="24"/>
              </w:rPr>
              <w:t>главный администратор доходов бюджета муниципального образования</w:t>
            </w:r>
          </w:p>
        </w:tc>
      </w:tr>
    </w:tbl>
    <w:p w:rsidR="00DC1F08" w:rsidRPr="00632B49" w:rsidRDefault="00DC1F08" w:rsidP="00810B90">
      <w:pPr>
        <w:autoSpaceDE w:val="0"/>
        <w:autoSpaceDN w:val="0"/>
        <w:adjustRightInd w:val="0"/>
        <w:jc w:val="both"/>
        <w:rPr>
          <w:sz w:val="24"/>
          <w:szCs w:val="24"/>
        </w:rPr>
      </w:pPr>
    </w:p>
    <w:p w:rsidR="00DC1F08" w:rsidRPr="00632B49" w:rsidRDefault="00DC1F08" w:rsidP="00810B90">
      <w:pPr>
        <w:tabs>
          <w:tab w:val="left" w:pos="6030"/>
        </w:tabs>
        <w:jc w:val="both"/>
        <w:rPr>
          <w:sz w:val="24"/>
          <w:szCs w:val="24"/>
        </w:rPr>
      </w:pPr>
    </w:p>
    <w:p w:rsidR="00DC1F08" w:rsidRPr="00632B49" w:rsidRDefault="00DC1F08" w:rsidP="00810B90">
      <w:pPr>
        <w:tabs>
          <w:tab w:val="left" w:pos="6030"/>
        </w:tabs>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rsidP="00810B90">
      <w:pPr>
        <w:jc w:val="both"/>
        <w:rPr>
          <w:sz w:val="24"/>
          <w:szCs w:val="24"/>
        </w:rPr>
      </w:pPr>
    </w:p>
    <w:p w:rsidR="00DC1F08" w:rsidRPr="00632B49" w:rsidRDefault="00DC1F08">
      <w:pPr>
        <w:rPr>
          <w:sz w:val="24"/>
          <w:szCs w:val="24"/>
        </w:rPr>
      </w:pPr>
      <w:bookmarkStart w:id="4" w:name="_GoBack"/>
      <w:bookmarkEnd w:id="4"/>
    </w:p>
    <w:sectPr w:rsidR="00DC1F08" w:rsidRPr="00632B49" w:rsidSect="00632B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64C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2E5C4707"/>
    <w:multiLevelType w:val="hybridMultilevel"/>
    <w:tmpl w:val="4BEE5DC4"/>
    <w:lvl w:ilvl="0" w:tplc="3594B9B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EC7548F"/>
    <w:multiLevelType w:val="hybridMultilevel"/>
    <w:tmpl w:val="8B2A42D8"/>
    <w:lvl w:ilvl="0" w:tplc="61DA7F00">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5E5832D8"/>
    <w:multiLevelType w:val="multilevel"/>
    <w:tmpl w:val="1BD080B0"/>
    <w:lvl w:ilvl="0">
      <w:start w:val="1"/>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1"/>
  </w:num>
  <w:num w:numId="2">
    <w:abstractNumId w:val="0"/>
    <w:lvlOverride w:ilvl="0">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9D"/>
    <w:rsid w:val="000541AC"/>
    <w:rsid w:val="000605EC"/>
    <w:rsid w:val="000A41B7"/>
    <w:rsid w:val="000D7B69"/>
    <w:rsid w:val="00112216"/>
    <w:rsid w:val="001169AB"/>
    <w:rsid w:val="00190E75"/>
    <w:rsid w:val="001A3157"/>
    <w:rsid w:val="0020369A"/>
    <w:rsid w:val="00215FE7"/>
    <w:rsid w:val="002A7343"/>
    <w:rsid w:val="002F1097"/>
    <w:rsid w:val="00314F06"/>
    <w:rsid w:val="00317D9B"/>
    <w:rsid w:val="00357164"/>
    <w:rsid w:val="003706EA"/>
    <w:rsid w:val="003A5E3E"/>
    <w:rsid w:val="003E0205"/>
    <w:rsid w:val="003F2AA8"/>
    <w:rsid w:val="00424864"/>
    <w:rsid w:val="00442006"/>
    <w:rsid w:val="0044514D"/>
    <w:rsid w:val="00470457"/>
    <w:rsid w:val="004A0607"/>
    <w:rsid w:val="004B27EB"/>
    <w:rsid w:val="004B3430"/>
    <w:rsid w:val="004B5146"/>
    <w:rsid w:val="004D6713"/>
    <w:rsid w:val="00515BCF"/>
    <w:rsid w:val="0051793F"/>
    <w:rsid w:val="00554CAE"/>
    <w:rsid w:val="00624E53"/>
    <w:rsid w:val="00632B49"/>
    <w:rsid w:val="00636E53"/>
    <w:rsid w:val="00641974"/>
    <w:rsid w:val="00642410"/>
    <w:rsid w:val="0064562F"/>
    <w:rsid w:val="006609E5"/>
    <w:rsid w:val="006644C3"/>
    <w:rsid w:val="0067429D"/>
    <w:rsid w:val="006C6C8E"/>
    <w:rsid w:val="006D43E4"/>
    <w:rsid w:val="006E04D7"/>
    <w:rsid w:val="006F3120"/>
    <w:rsid w:val="00754FB9"/>
    <w:rsid w:val="00761E65"/>
    <w:rsid w:val="00771000"/>
    <w:rsid w:val="0079274E"/>
    <w:rsid w:val="00795843"/>
    <w:rsid w:val="007A712D"/>
    <w:rsid w:val="007A7D53"/>
    <w:rsid w:val="007B49D9"/>
    <w:rsid w:val="007F198F"/>
    <w:rsid w:val="008103B1"/>
    <w:rsid w:val="00810B90"/>
    <w:rsid w:val="00816834"/>
    <w:rsid w:val="00816ED8"/>
    <w:rsid w:val="0084704A"/>
    <w:rsid w:val="008626A1"/>
    <w:rsid w:val="00876299"/>
    <w:rsid w:val="00876820"/>
    <w:rsid w:val="00884C58"/>
    <w:rsid w:val="008908AF"/>
    <w:rsid w:val="008B39AF"/>
    <w:rsid w:val="008E40B3"/>
    <w:rsid w:val="008F67C0"/>
    <w:rsid w:val="00937EF4"/>
    <w:rsid w:val="00944091"/>
    <w:rsid w:val="0096151A"/>
    <w:rsid w:val="00996683"/>
    <w:rsid w:val="009A249F"/>
    <w:rsid w:val="009B52A9"/>
    <w:rsid w:val="009C3EE1"/>
    <w:rsid w:val="009D30B0"/>
    <w:rsid w:val="009E0BA1"/>
    <w:rsid w:val="009E4564"/>
    <w:rsid w:val="009F485C"/>
    <w:rsid w:val="00A06B02"/>
    <w:rsid w:val="00A15B8E"/>
    <w:rsid w:val="00A40CA1"/>
    <w:rsid w:val="00A466EB"/>
    <w:rsid w:val="00A72F72"/>
    <w:rsid w:val="00AE48B6"/>
    <w:rsid w:val="00AE4B63"/>
    <w:rsid w:val="00B222F9"/>
    <w:rsid w:val="00B26532"/>
    <w:rsid w:val="00B44D7B"/>
    <w:rsid w:val="00B6546F"/>
    <w:rsid w:val="00B71641"/>
    <w:rsid w:val="00B83CB1"/>
    <w:rsid w:val="00B922D1"/>
    <w:rsid w:val="00BF0E80"/>
    <w:rsid w:val="00C755C8"/>
    <w:rsid w:val="00CA0AD9"/>
    <w:rsid w:val="00CC00E6"/>
    <w:rsid w:val="00CC4D1D"/>
    <w:rsid w:val="00CF7A18"/>
    <w:rsid w:val="00D152FE"/>
    <w:rsid w:val="00D226FB"/>
    <w:rsid w:val="00D37BC1"/>
    <w:rsid w:val="00D57D73"/>
    <w:rsid w:val="00D62356"/>
    <w:rsid w:val="00D703E3"/>
    <w:rsid w:val="00D97CA0"/>
    <w:rsid w:val="00DC1F08"/>
    <w:rsid w:val="00DC327F"/>
    <w:rsid w:val="00DD5D3B"/>
    <w:rsid w:val="00E03D86"/>
    <w:rsid w:val="00E52DC5"/>
    <w:rsid w:val="00E55E85"/>
    <w:rsid w:val="00E72C31"/>
    <w:rsid w:val="00E8332B"/>
    <w:rsid w:val="00E83D98"/>
    <w:rsid w:val="00E94D18"/>
    <w:rsid w:val="00EA0A63"/>
    <w:rsid w:val="00EA62AC"/>
    <w:rsid w:val="00EC0A0E"/>
    <w:rsid w:val="00EC10A6"/>
    <w:rsid w:val="00EC64B4"/>
    <w:rsid w:val="00EF5A03"/>
    <w:rsid w:val="00F253B6"/>
    <w:rsid w:val="00F27BAB"/>
    <w:rsid w:val="00F829BB"/>
    <w:rsid w:val="00F841AA"/>
    <w:rsid w:val="00F851F0"/>
    <w:rsid w:val="00FA686D"/>
    <w:rsid w:val="00FB66B7"/>
    <w:rsid w:val="00FE2C45"/>
    <w:rsid w:val="00FE6EB1"/>
    <w:rsid w:val="00FF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AB48B"/>
  <w15:docId w15:val="{64822875-19D4-4E6A-BE8C-391EACCF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29D"/>
    <w:rPr>
      <w:rFonts w:ascii="Times New Roman" w:eastAsia="Times New Roman" w:hAnsi="Times New Roman"/>
      <w:sz w:val="20"/>
      <w:szCs w:val="20"/>
    </w:rPr>
  </w:style>
  <w:style w:type="paragraph" w:styleId="1">
    <w:name w:val="heading 1"/>
    <w:basedOn w:val="a"/>
    <w:next w:val="a"/>
    <w:link w:val="10"/>
    <w:uiPriority w:val="99"/>
    <w:qFormat/>
    <w:rsid w:val="00810B90"/>
    <w:pPr>
      <w:keepNext/>
      <w:jc w:val="center"/>
      <w:outlineLvl w:val="0"/>
    </w:pPr>
    <w:rPr>
      <w:b/>
      <w:sz w:val="24"/>
    </w:rPr>
  </w:style>
  <w:style w:type="paragraph" w:styleId="3">
    <w:name w:val="heading 3"/>
    <w:basedOn w:val="a"/>
    <w:next w:val="a"/>
    <w:link w:val="30"/>
    <w:uiPriority w:val="99"/>
    <w:qFormat/>
    <w:rsid w:val="00810B90"/>
    <w:pPr>
      <w:keepNext/>
      <w:jc w:val="center"/>
      <w:outlineLvl w:val="2"/>
    </w:pPr>
    <w:rPr>
      <w:b/>
      <w:sz w:val="24"/>
    </w:rPr>
  </w:style>
  <w:style w:type="paragraph" w:styleId="5">
    <w:name w:val="heading 5"/>
    <w:basedOn w:val="a"/>
    <w:next w:val="a"/>
    <w:link w:val="50"/>
    <w:uiPriority w:val="99"/>
    <w:qFormat/>
    <w:rsid w:val="00810B90"/>
    <w:pPr>
      <w:keepNext/>
      <w:spacing w:before="80"/>
      <w:jc w:val="center"/>
      <w:outlineLvl w:val="4"/>
    </w:pPr>
    <w:rPr>
      <w:rFonts w:ascii="Arial" w:hAnsi="Arial"/>
      <w:b/>
      <w:sz w:val="18"/>
    </w:rPr>
  </w:style>
  <w:style w:type="paragraph" w:styleId="8">
    <w:name w:val="heading 8"/>
    <w:basedOn w:val="a"/>
    <w:next w:val="a"/>
    <w:link w:val="80"/>
    <w:uiPriority w:val="99"/>
    <w:qFormat/>
    <w:rsid w:val="00810B9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0B90"/>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810B90"/>
    <w:rPr>
      <w:rFonts w:ascii="Times New Roman" w:hAnsi="Times New Roman" w:cs="Times New Roman"/>
      <w:b/>
      <w:sz w:val="20"/>
      <w:szCs w:val="20"/>
    </w:rPr>
  </w:style>
  <w:style w:type="character" w:customStyle="1" w:styleId="50">
    <w:name w:val="Заголовок 5 Знак"/>
    <w:basedOn w:val="a0"/>
    <w:link w:val="5"/>
    <w:uiPriority w:val="99"/>
    <w:locked/>
    <w:rsid w:val="00810B90"/>
    <w:rPr>
      <w:rFonts w:ascii="Arial" w:hAnsi="Arial" w:cs="Times New Roman"/>
      <w:b/>
      <w:sz w:val="20"/>
      <w:szCs w:val="20"/>
    </w:rPr>
  </w:style>
  <w:style w:type="character" w:customStyle="1" w:styleId="80">
    <w:name w:val="Заголовок 8 Знак"/>
    <w:basedOn w:val="a0"/>
    <w:link w:val="8"/>
    <w:uiPriority w:val="99"/>
    <w:locked/>
    <w:rsid w:val="00810B90"/>
    <w:rPr>
      <w:rFonts w:ascii="Times New Roman" w:hAnsi="Times New Roman" w:cs="Times New Roman"/>
      <w:i/>
      <w:iCs/>
      <w:sz w:val="24"/>
      <w:szCs w:val="24"/>
      <w:lang w:eastAsia="ru-RU"/>
    </w:rPr>
  </w:style>
  <w:style w:type="paragraph" w:styleId="a3">
    <w:name w:val="Title"/>
    <w:basedOn w:val="a"/>
    <w:link w:val="a4"/>
    <w:uiPriority w:val="99"/>
    <w:qFormat/>
    <w:rsid w:val="00810B90"/>
    <w:pPr>
      <w:jc w:val="center"/>
    </w:pPr>
    <w:rPr>
      <w:b/>
      <w:sz w:val="24"/>
    </w:rPr>
  </w:style>
  <w:style w:type="character" w:customStyle="1" w:styleId="a4">
    <w:name w:val="Заголовок Знак"/>
    <w:basedOn w:val="a0"/>
    <w:link w:val="a3"/>
    <w:uiPriority w:val="99"/>
    <w:locked/>
    <w:rsid w:val="00810B90"/>
    <w:rPr>
      <w:rFonts w:ascii="Times New Roman" w:hAnsi="Times New Roman" w:cs="Times New Roman"/>
      <w:b/>
      <w:sz w:val="20"/>
      <w:szCs w:val="20"/>
      <w:lang w:eastAsia="ru-RU"/>
    </w:rPr>
  </w:style>
  <w:style w:type="table" w:styleId="a5">
    <w:name w:val="Table Grid"/>
    <w:basedOn w:val="a1"/>
    <w:uiPriority w:val="99"/>
    <w:rsid w:val="00810B9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rsid w:val="00810B90"/>
    <w:rPr>
      <w:rFonts w:ascii="Tahoma" w:hAnsi="Tahoma"/>
      <w:sz w:val="16"/>
      <w:szCs w:val="16"/>
    </w:rPr>
  </w:style>
  <w:style w:type="character" w:customStyle="1" w:styleId="a7">
    <w:name w:val="Текст выноски Знак"/>
    <w:basedOn w:val="a0"/>
    <w:link w:val="a6"/>
    <w:uiPriority w:val="99"/>
    <w:locked/>
    <w:rsid w:val="00810B90"/>
    <w:rPr>
      <w:rFonts w:ascii="Tahoma" w:hAnsi="Tahoma" w:cs="Times New Roman"/>
      <w:sz w:val="16"/>
      <w:szCs w:val="16"/>
    </w:rPr>
  </w:style>
  <w:style w:type="character" w:styleId="a8">
    <w:name w:val="Hyperlink"/>
    <w:basedOn w:val="a0"/>
    <w:uiPriority w:val="99"/>
    <w:rsid w:val="00810B90"/>
    <w:rPr>
      <w:rFonts w:cs="Times New Roman"/>
      <w:color w:val="0000FF"/>
      <w:u w:val="single"/>
    </w:rPr>
  </w:style>
  <w:style w:type="paragraph" w:customStyle="1" w:styleId="11">
    <w:name w:val="Обычный1"/>
    <w:uiPriority w:val="99"/>
    <w:rsid w:val="00810B90"/>
    <w:rPr>
      <w:rFonts w:ascii="Times New Roman" w:eastAsia="Times New Roman" w:hAnsi="Times New Roman"/>
      <w:sz w:val="20"/>
      <w:szCs w:val="20"/>
    </w:rPr>
  </w:style>
  <w:style w:type="paragraph" w:styleId="a9">
    <w:name w:val="Body Text"/>
    <w:basedOn w:val="a"/>
    <w:link w:val="aa"/>
    <w:uiPriority w:val="99"/>
    <w:rsid w:val="00810B90"/>
    <w:pPr>
      <w:jc w:val="both"/>
    </w:pPr>
    <w:rPr>
      <w:iCs/>
      <w:sz w:val="28"/>
    </w:rPr>
  </w:style>
  <w:style w:type="character" w:customStyle="1" w:styleId="aa">
    <w:name w:val="Основной текст Знак"/>
    <w:basedOn w:val="a0"/>
    <w:link w:val="a9"/>
    <w:uiPriority w:val="99"/>
    <w:locked/>
    <w:rsid w:val="00810B90"/>
    <w:rPr>
      <w:rFonts w:ascii="Times New Roman" w:hAnsi="Times New Roman" w:cs="Times New Roman"/>
      <w:iCs/>
      <w:sz w:val="20"/>
      <w:szCs w:val="20"/>
    </w:rPr>
  </w:style>
  <w:style w:type="paragraph" w:styleId="ab">
    <w:name w:val="header"/>
    <w:basedOn w:val="a"/>
    <w:link w:val="ac"/>
    <w:uiPriority w:val="99"/>
    <w:rsid w:val="00810B90"/>
    <w:pPr>
      <w:tabs>
        <w:tab w:val="center" w:pos="4677"/>
        <w:tab w:val="right" w:pos="9355"/>
      </w:tabs>
    </w:pPr>
    <w:rPr>
      <w:sz w:val="24"/>
      <w:szCs w:val="24"/>
    </w:rPr>
  </w:style>
  <w:style w:type="character" w:customStyle="1" w:styleId="ac">
    <w:name w:val="Верхний колонтитул Знак"/>
    <w:basedOn w:val="a0"/>
    <w:link w:val="ab"/>
    <w:uiPriority w:val="99"/>
    <w:locked/>
    <w:rsid w:val="00810B90"/>
    <w:rPr>
      <w:rFonts w:ascii="Times New Roman" w:hAnsi="Times New Roman" w:cs="Times New Roman"/>
      <w:sz w:val="24"/>
      <w:szCs w:val="24"/>
    </w:rPr>
  </w:style>
  <w:style w:type="character" w:styleId="ad">
    <w:name w:val="page number"/>
    <w:basedOn w:val="a0"/>
    <w:uiPriority w:val="99"/>
    <w:rsid w:val="00810B90"/>
    <w:rPr>
      <w:rFonts w:cs="Times New Roman"/>
    </w:rPr>
  </w:style>
  <w:style w:type="paragraph" w:customStyle="1" w:styleId="ae">
    <w:name w:val="Знак Знак Знак"/>
    <w:basedOn w:val="a"/>
    <w:uiPriority w:val="99"/>
    <w:rsid w:val="00810B90"/>
    <w:rPr>
      <w:rFonts w:ascii="Verdana" w:hAnsi="Verdana" w:cs="Verdana"/>
      <w:lang w:val="en-US" w:eastAsia="en-US"/>
    </w:rPr>
  </w:style>
  <w:style w:type="paragraph" w:customStyle="1" w:styleId="af">
    <w:name w:val="Îáû÷íûé"/>
    <w:uiPriority w:val="99"/>
    <w:rsid w:val="00810B90"/>
    <w:rPr>
      <w:rFonts w:ascii="Times New Roman" w:eastAsia="Times New Roman" w:hAnsi="Times New Roman"/>
      <w:sz w:val="20"/>
      <w:szCs w:val="20"/>
      <w:lang w:eastAsia="zh-CN"/>
    </w:rPr>
  </w:style>
  <w:style w:type="paragraph" w:styleId="af0">
    <w:name w:val="footer"/>
    <w:basedOn w:val="a"/>
    <w:link w:val="af1"/>
    <w:uiPriority w:val="99"/>
    <w:rsid w:val="00810B90"/>
    <w:pPr>
      <w:tabs>
        <w:tab w:val="center" w:pos="4677"/>
        <w:tab w:val="right" w:pos="9355"/>
      </w:tabs>
    </w:pPr>
  </w:style>
  <w:style w:type="character" w:customStyle="1" w:styleId="af1">
    <w:name w:val="Нижний колонтитул Знак"/>
    <w:basedOn w:val="a0"/>
    <w:link w:val="af0"/>
    <w:uiPriority w:val="99"/>
    <w:locked/>
    <w:rsid w:val="00810B90"/>
    <w:rPr>
      <w:rFonts w:ascii="Times New Roman" w:hAnsi="Times New Roman" w:cs="Times New Roman"/>
      <w:sz w:val="20"/>
      <w:szCs w:val="20"/>
      <w:lang w:eastAsia="ru-RU"/>
    </w:rPr>
  </w:style>
  <w:style w:type="paragraph" w:styleId="af2">
    <w:name w:val="List Paragraph"/>
    <w:basedOn w:val="a"/>
    <w:uiPriority w:val="99"/>
    <w:qFormat/>
    <w:rsid w:val="00314F0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876820"/>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imur-karau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4575</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LukyanovaIV</dc:creator>
  <cp:keywords/>
  <dc:description/>
  <cp:lastModifiedBy>Djumaeva</cp:lastModifiedBy>
  <cp:revision>2</cp:revision>
  <cp:lastPrinted>2019-12-24T10:17:00Z</cp:lastPrinted>
  <dcterms:created xsi:type="dcterms:W3CDTF">2019-12-26T08:50:00Z</dcterms:created>
  <dcterms:modified xsi:type="dcterms:W3CDTF">2019-12-26T08:50:00Z</dcterms:modified>
</cp:coreProperties>
</file>