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B74" w:rsidRDefault="00A05B74">
      <w:pPr>
        <w:widowControl w:val="0"/>
        <w:autoSpaceDE w:val="0"/>
        <w:autoSpaceDN w:val="0"/>
        <w:adjustRightInd w:val="0"/>
        <w:spacing w:after="0" w:line="240" w:lineRule="auto"/>
        <w:jc w:val="right"/>
        <w:rPr>
          <w:rFonts w:ascii="Arial" w:hAnsi="Arial" w:cs="Arial"/>
        </w:rPr>
      </w:pPr>
    </w:p>
    <w:p w:rsidR="00A05B74" w:rsidRDefault="00A05B74">
      <w:pPr>
        <w:widowControl w:val="0"/>
        <w:autoSpaceDE w:val="0"/>
        <w:autoSpaceDN w:val="0"/>
        <w:adjustRightInd w:val="0"/>
        <w:spacing w:after="0" w:line="240" w:lineRule="auto"/>
        <w:jc w:val="right"/>
        <w:rPr>
          <w:rFonts w:ascii="Arial" w:hAnsi="Arial" w:cs="Arial"/>
        </w:rPr>
      </w:pPr>
    </w:p>
    <w:p w:rsidR="00A05B74" w:rsidRPr="00CF1039" w:rsidRDefault="00A05B74" w:rsidP="009778F7">
      <w:pPr>
        <w:widowControl w:val="0"/>
        <w:autoSpaceDE w:val="0"/>
        <w:autoSpaceDN w:val="0"/>
        <w:adjustRightInd w:val="0"/>
        <w:spacing w:after="0" w:line="240" w:lineRule="auto"/>
        <w:jc w:val="right"/>
        <w:outlineLvl w:val="0"/>
        <w:rPr>
          <w:rFonts w:ascii="Arial" w:hAnsi="Arial" w:cs="Arial"/>
        </w:rPr>
      </w:pPr>
      <w:r w:rsidRPr="00CF1039">
        <w:rPr>
          <w:rFonts w:ascii="Arial" w:hAnsi="Arial" w:cs="Arial"/>
        </w:rPr>
        <w:t>Приложение</w:t>
      </w:r>
      <w:r>
        <w:rPr>
          <w:rFonts w:ascii="Arial" w:hAnsi="Arial" w:cs="Arial"/>
        </w:rPr>
        <w:t xml:space="preserve"> </w:t>
      </w:r>
      <w:r w:rsidRPr="00CF1039">
        <w:rPr>
          <w:rFonts w:ascii="Arial" w:hAnsi="Arial" w:cs="Arial"/>
        </w:rPr>
        <w:t>к Решению</w:t>
      </w:r>
    </w:p>
    <w:p w:rsidR="00A05B74" w:rsidRDefault="00A05B74" w:rsidP="00FA0CAA">
      <w:pPr>
        <w:widowControl w:val="0"/>
        <w:autoSpaceDE w:val="0"/>
        <w:autoSpaceDN w:val="0"/>
        <w:adjustRightInd w:val="0"/>
        <w:spacing w:after="0" w:line="240" w:lineRule="auto"/>
        <w:jc w:val="right"/>
        <w:rPr>
          <w:rFonts w:ascii="Arial" w:hAnsi="Arial" w:cs="Arial"/>
        </w:rPr>
      </w:pPr>
      <w:r>
        <w:rPr>
          <w:rFonts w:ascii="Arial" w:hAnsi="Arial" w:cs="Arial"/>
        </w:rPr>
        <w:t xml:space="preserve">Караульского сельского </w:t>
      </w:r>
    </w:p>
    <w:p w:rsidR="00A05B74" w:rsidRPr="00430AC0" w:rsidRDefault="00A05B74" w:rsidP="00430AC0">
      <w:pPr>
        <w:widowControl w:val="0"/>
        <w:autoSpaceDE w:val="0"/>
        <w:autoSpaceDN w:val="0"/>
        <w:adjustRightInd w:val="0"/>
        <w:spacing w:after="0" w:line="240" w:lineRule="auto"/>
        <w:jc w:val="center"/>
        <w:rPr>
          <w:rFonts w:ascii="Arial" w:hAnsi="Arial" w:cs="Arial"/>
        </w:rPr>
      </w:pPr>
      <w:r>
        <w:rPr>
          <w:rFonts w:ascii="Arial" w:hAnsi="Arial" w:cs="Arial"/>
        </w:rPr>
        <w:t xml:space="preserve">                                                                                                                    Совета депутатов</w:t>
      </w:r>
    </w:p>
    <w:p w:rsidR="00A05B74" w:rsidRPr="009778F7" w:rsidRDefault="00A05B74">
      <w:pPr>
        <w:widowControl w:val="0"/>
        <w:autoSpaceDE w:val="0"/>
        <w:autoSpaceDN w:val="0"/>
        <w:adjustRightInd w:val="0"/>
        <w:spacing w:after="0" w:line="240" w:lineRule="auto"/>
        <w:jc w:val="right"/>
        <w:rPr>
          <w:rFonts w:ascii="Arial" w:hAnsi="Arial" w:cs="Arial"/>
        </w:rPr>
      </w:pPr>
      <w:r>
        <w:rPr>
          <w:rFonts w:ascii="Arial" w:hAnsi="Arial" w:cs="Arial"/>
        </w:rPr>
        <w:t xml:space="preserve">от </w:t>
      </w:r>
      <w:r w:rsidRPr="009778F7">
        <w:rPr>
          <w:rFonts w:ascii="Arial" w:hAnsi="Arial" w:cs="Arial"/>
        </w:rPr>
        <w:t xml:space="preserve">29 </w:t>
      </w:r>
      <w:r>
        <w:rPr>
          <w:rFonts w:ascii="Arial" w:hAnsi="Arial" w:cs="Arial"/>
        </w:rPr>
        <w:t xml:space="preserve">октября </w:t>
      </w:r>
      <w:smartTag w:uri="urn:schemas-microsoft-com:office:smarttags" w:element="metricconverter">
        <w:smartTagPr>
          <w:attr w:name="ProductID" w:val="2012 г"/>
        </w:smartTagPr>
        <w:r>
          <w:rPr>
            <w:rFonts w:ascii="Arial" w:hAnsi="Arial" w:cs="Arial"/>
          </w:rPr>
          <w:t>2012 г</w:t>
        </w:r>
      </w:smartTag>
      <w:r>
        <w:rPr>
          <w:rFonts w:ascii="Arial" w:hAnsi="Arial" w:cs="Arial"/>
        </w:rPr>
        <w:t>. N</w:t>
      </w:r>
      <w:r w:rsidRPr="009778F7">
        <w:rPr>
          <w:rFonts w:ascii="Arial" w:hAnsi="Arial" w:cs="Arial"/>
        </w:rPr>
        <w:t>477</w:t>
      </w:r>
    </w:p>
    <w:p w:rsidR="00A05B74" w:rsidRPr="00CF1039" w:rsidRDefault="00A05B74">
      <w:pPr>
        <w:widowControl w:val="0"/>
        <w:autoSpaceDE w:val="0"/>
        <w:autoSpaceDN w:val="0"/>
        <w:adjustRightInd w:val="0"/>
        <w:spacing w:after="0" w:line="240" w:lineRule="auto"/>
        <w:jc w:val="right"/>
        <w:rPr>
          <w:rFonts w:ascii="Arial" w:hAnsi="Arial" w:cs="Arial"/>
        </w:rPr>
      </w:pPr>
    </w:p>
    <w:p w:rsidR="00A05B74" w:rsidRPr="00CF1039" w:rsidRDefault="00A05B74">
      <w:pPr>
        <w:pStyle w:val="ConsPlusTitle"/>
        <w:jc w:val="center"/>
        <w:rPr>
          <w:rFonts w:ascii="Arial" w:hAnsi="Arial" w:cs="Arial"/>
          <w:sz w:val="20"/>
          <w:szCs w:val="20"/>
        </w:rPr>
      </w:pPr>
      <w:bookmarkStart w:id="0" w:name="Par42"/>
      <w:bookmarkEnd w:id="0"/>
    </w:p>
    <w:p w:rsidR="00A05B74" w:rsidRPr="00CF1039" w:rsidRDefault="00A05B74">
      <w:pPr>
        <w:pStyle w:val="ConsPlusTitle"/>
        <w:jc w:val="center"/>
        <w:rPr>
          <w:rFonts w:ascii="Arial" w:hAnsi="Arial" w:cs="Arial"/>
          <w:sz w:val="20"/>
          <w:szCs w:val="20"/>
        </w:rPr>
      </w:pPr>
    </w:p>
    <w:p w:rsidR="00A05B74" w:rsidRPr="00CF1039" w:rsidRDefault="00A05B74">
      <w:pPr>
        <w:pStyle w:val="ConsPlusTitle"/>
        <w:jc w:val="center"/>
        <w:rPr>
          <w:rFonts w:ascii="Arial" w:hAnsi="Arial" w:cs="Arial"/>
          <w:sz w:val="20"/>
          <w:szCs w:val="20"/>
        </w:rPr>
      </w:pPr>
    </w:p>
    <w:p w:rsidR="00A05B74" w:rsidRPr="00CF1039" w:rsidRDefault="00A05B74" w:rsidP="009778F7">
      <w:pPr>
        <w:pStyle w:val="ConsPlusTitle"/>
        <w:jc w:val="center"/>
        <w:outlineLvl w:val="0"/>
        <w:rPr>
          <w:rFonts w:ascii="Arial" w:hAnsi="Arial" w:cs="Arial"/>
          <w:sz w:val="20"/>
          <w:szCs w:val="20"/>
        </w:rPr>
      </w:pPr>
      <w:r w:rsidRPr="00CF1039">
        <w:rPr>
          <w:rFonts w:ascii="Arial" w:hAnsi="Arial" w:cs="Arial"/>
          <w:sz w:val="20"/>
          <w:szCs w:val="20"/>
        </w:rPr>
        <w:t>СОГЛАШЕНИЕ</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О ПЕРЕДАЧЕ ПОЛНОМОЧИЙ ОРГАНОВ МЕСТНОГО САМОУПРАВЛЕНИЯ</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 xml:space="preserve">СЕЛЬСКОГО ПОСЕЛЕНИЯ </w:t>
      </w:r>
      <w:r>
        <w:rPr>
          <w:rFonts w:ascii="Arial" w:hAnsi="Arial" w:cs="Arial"/>
          <w:sz w:val="20"/>
          <w:szCs w:val="20"/>
        </w:rPr>
        <w:t>КАРАУЛ</w:t>
      </w:r>
      <w:r w:rsidRPr="00CF1039">
        <w:rPr>
          <w:rFonts w:ascii="Arial" w:hAnsi="Arial" w:cs="Arial"/>
          <w:sz w:val="20"/>
          <w:szCs w:val="20"/>
        </w:rPr>
        <w:t xml:space="preserve"> ОРГАНАМ МЕСТНОГО САМОУПРАВЛЕНИЯ</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ТАЙМЫРСКОГО ДОЛГАНО-НЕНЕЦКОГО МУНИЦИПАЛЬНОГО РАЙОНА ПО</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ОРГАНИЗАЦИИ ЗАВОЗА УГЛЯ ДЛЯ УЧРЕЖДЕНИЙ КУЛЬТУРЫ И</w:t>
      </w:r>
    </w:p>
    <w:p w:rsidR="00A05B74" w:rsidRPr="00CF1039" w:rsidRDefault="00A05B74" w:rsidP="009778F7">
      <w:pPr>
        <w:pStyle w:val="ConsPlusTitle"/>
        <w:jc w:val="center"/>
        <w:outlineLvl w:val="0"/>
        <w:rPr>
          <w:rFonts w:ascii="Arial" w:hAnsi="Arial" w:cs="Arial"/>
          <w:sz w:val="20"/>
          <w:szCs w:val="20"/>
        </w:rPr>
      </w:pPr>
      <w:r w:rsidRPr="00CF1039">
        <w:rPr>
          <w:rFonts w:ascii="Arial" w:hAnsi="Arial" w:cs="Arial"/>
          <w:sz w:val="20"/>
          <w:szCs w:val="20"/>
        </w:rPr>
        <w:t>АДМИНИСТРАТИВНЫХ ЗДАНИЙ АДМИНИСТРАЦИИ ПОСЕЛЕНИЯ, НАХОДЯЩИХСЯ</w:t>
      </w:r>
    </w:p>
    <w:p w:rsidR="00A05B74" w:rsidRPr="00CF1039" w:rsidRDefault="00A05B74" w:rsidP="009778F7">
      <w:pPr>
        <w:pStyle w:val="ConsPlusTitle"/>
        <w:jc w:val="center"/>
        <w:outlineLvl w:val="0"/>
        <w:rPr>
          <w:rFonts w:ascii="Arial" w:hAnsi="Arial" w:cs="Arial"/>
          <w:sz w:val="20"/>
          <w:szCs w:val="20"/>
        </w:rPr>
      </w:pPr>
      <w:r w:rsidRPr="00CF1039">
        <w:rPr>
          <w:rFonts w:ascii="Arial" w:hAnsi="Arial" w:cs="Arial"/>
          <w:sz w:val="20"/>
          <w:szCs w:val="20"/>
        </w:rPr>
        <w:t xml:space="preserve">В ПОСЕЛКАХ СЕЛЬСКОГО ПОСЕЛЕНИЯ </w:t>
      </w:r>
      <w:r>
        <w:rPr>
          <w:rFonts w:ascii="Arial" w:hAnsi="Arial" w:cs="Arial"/>
          <w:sz w:val="20"/>
          <w:szCs w:val="20"/>
        </w:rPr>
        <w:t>КАРАУЛ</w:t>
      </w:r>
      <w:r w:rsidRPr="00CF1039">
        <w:rPr>
          <w:rFonts w:ascii="Arial" w:hAnsi="Arial" w:cs="Arial"/>
          <w:sz w:val="20"/>
          <w:szCs w:val="20"/>
        </w:rPr>
        <w:t>, ДЛЯ ПРОВЕДЕНИЯ</w:t>
      </w:r>
    </w:p>
    <w:p w:rsidR="00A05B74" w:rsidRPr="00CF1039" w:rsidRDefault="00A05B74" w:rsidP="009778F7">
      <w:pPr>
        <w:pStyle w:val="ConsPlusTitle"/>
        <w:jc w:val="center"/>
        <w:outlineLvl w:val="0"/>
        <w:rPr>
          <w:rFonts w:ascii="Arial" w:hAnsi="Arial" w:cs="Arial"/>
          <w:sz w:val="20"/>
          <w:szCs w:val="20"/>
        </w:rPr>
      </w:pPr>
      <w:r w:rsidRPr="00CF1039">
        <w:rPr>
          <w:rFonts w:ascii="Arial" w:hAnsi="Arial" w:cs="Arial"/>
          <w:sz w:val="20"/>
          <w:szCs w:val="20"/>
        </w:rPr>
        <w:t>ОТОПИТЕЛЬНОГО ПЕРИОДА 2013 - 2014 ГОДА</w:t>
      </w:r>
    </w:p>
    <w:p w:rsidR="00A05B74" w:rsidRPr="00CF1039" w:rsidRDefault="00A05B74">
      <w:pPr>
        <w:widowControl w:val="0"/>
        <w:autoSpaceDE w:val="0"/>
        <w:autoSpaceDN w:val="0"/>
        <w:adjustRightInd w:val="0"/>
        <w:spacing w:after="0" w:line="240" w:lineRule="auto"/>
        <w:jc w:val="center"/>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B164F9">
        <w:rPr>
          <w:rFonts w:ascii="Arial" w:hAnsi="Arial" w:cs="Arial"/>
        </w:rPr>
        <w:t>Сельское поселение Караул, в лице Главы сельского поселения Караул Рудника Дмитрия Владимировича, действующего на основании Устава муниципального образования сельское поселение Караул, с одной стороны, и Таймырский Долгано-Ненецкий муниципальный район, в лице Главы Таймырского</w:t>
      </w:r>
      <w:r w:rsidRPr="00CF1039">
        <w:rPr>
          <w:rFonts w:ascii="Arial" w:hAnsi="Arial" w:cs="Arial"/>
        </w:rPr>
        <w:t xml:space="preserve"> Долгано-Ненецкого муниципального района Батурина Сергея Владимировича, действующего на основании </w:t>
      </w:r>
      <w:hyperlink r:id="rId5" w:history="1">
        <w:r w:rsidRPr="00CF1039">
          <w:rPr>
            <w:rFonts w:ascii="Arial" w:hAnsi="Arial" w:cs="Arial"/>
          </w:rPr>
          <w:t>Устава</w:t>
        </w:r>
      </w:hyperlink>
      <w:r w:rsidRPr="00CF1039">
        <w:rPr>
          <w:rFonts w:ascii="Arial" w:hAnsi="Arial" w:cs="Arial"/>
        </w:rPr>
        <w:t xml:space="preserve"> Таймырского Долгано-Ненецкого муниципального района, с другой стороны, именуемые в дальнейшем "Стороны", заключили настоящее Соглашение о нижеследующем.</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I. Предмет Соглашения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bookmarkStart w:id="1" w:name="Par55"/>
      <w:bookmarkEnd w:id="1"/>
      <w:r w:rsidRPr="00CF1039">
        <w:rPr>
          <w:rFonts w:ascii="Arial" w:hAnsi="Arial" w:cs="Arial"/>
        </w:rPr>
        <w:t xml:space="preserve">1. В соответствии с настоящим Соглашением органы местного самоуправления сельского поселения </w:t>
      </w:r>
      <w:r>
        <w:rPr>
          <w:rFonts w:ascii="Arial" w:hAnsi="Arial" w:cs="Arial"/>
        </w:rPr>
        <w:t>Караул</w:t>
      </w:r>
      <w:r w:rsidRPr="00CF1039">
        <w:rPr>
          <w:rFonts w:ascii="Arial" w:hAnsi="Arial" w:cs="Arial"/>
        </w:rPr>
        <w:t xml:space="preserve"> передают органам местного самоуправления Таймырского Долгано-Ненецкого муниципального района (далее - муниципальный район) полномочия по организации завоза угля для учреждений культуры и административных зданий администрации поселения, находящихся в поселках сельского поселения </w:t>
      </w:r>
      <w:r>
        <w:rPr>
          <w:rFonts w:ascii="Arial" w:hAnsi="Arial" w:cs="Arial"/>
        </w:rPr>
        <w:t>Караул</w:t>
      </w:r>
      <w:r w:rsidRPr="00CF1039">
        <w:rPr>
          <w:rFonts w:ascii="Arial" w:hAnsi="Arial" w:cs="Arial"/>
        </w:rPr>
        <w:t xml:space="preserve"> (далее - поселение), для проведения отопительного периода 2013 - 2014 года (далее - переданные полномочия).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II. Срок передачи полномочия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2. Полномочия органов местного самоуправления поселения, предусмотренные </w:t>
      </w:r>
      <w:hyperlink w:anchor="Par55" w:history="1">
        <w:r w:rsidRPr="00CF1039">
          <w:rPr>
            <w:rFonts w:ascii="Arial" w:hAnsi="Arial" w:cs="Arial"/>
          </w:rPr>
          <w:t>пунктом 1</w:t>
        </w:r>
      </w:hyperlink>
      <w:r w:rsidRPr="00CF1039">
        <w:rPr>
          <w:rFonts w:ascii="Arial" w:hAnsi="Arial" w:cs="Arial"/>
        </w:rPr>
        <w:t xml:space="preserve"> настоящего Соглашения, передаются органам местного самоуправления муниципального района на срок по 31 декабря 201</w:t>
      </w:r>
      <w:r>
        <w:rPr>
          <w:rFonts w:ascii="Arial" w:hAnsi="Arial" w:cs="Arial"/>
        </w:rPr>
        <w:t>3</w:t>
      </w:r>
      <w:r w:rsidRPr="00CF1039">
        <w:rPr>
          <w:rFonts w:ascii="Arial" w:hAnsi="Arial" w:cs="Arial"/>
        </w:rPr>
        <w:t xml:space="preserve"> года.</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III. Права и обязанности Сторон</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Органы местного самоуправления муниципального района самостоятельно организуют деятельность по осуществлению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 согласовывают объемы завоза угля по переданным полномочиям и перечень его получателей для проведения отопительного периода 2013 - 2014 года;</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2) определяют орган местного самоуправления </w:t>
      </w:r>
      <w:r w:rsidRPr="00430AC0">
        <w:rPr>
          <w:rFonts w:ascii="Arial" w:hAnsi="Arial" w:cs="Arial"/>
        </w:rPr>
        <w:t>(уполномоченный орган)</w:t>
      </w:r>
      <w:r w:rsidRPr="00CF1039">
        <w:rPr>
          <w:rFonts w:ascii="Arial" w:hAnsi="Arial" w:cs="Arial"/>
        </w:rPr>
        <w:t xml:space="preserve"> муниципального района, в ведении которого будут находиться переданные полномочия;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обеспечивают в полном объеме завоз угля непосредственно до получателей до 15 октября 2013 года;</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4) представляют в органы местного самоуправления поселения документы и информацию о деятельности по реализации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в случае, если возникают препятствия исполнению переданных полномочий, уведомляют об этом органы местного самоуправления поселения;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6) осуществляют иные действия, связанные с исполнением переданных полномочий, предусмотренные </w:t>
      </w:r>
      <w:hyperlink r:id="rId6" w:history="1">
        <w:r w:rsidRPr="00CF1039">
          <w:rPr>
            <w:rFonts w:ascii="Arial" w:hAnsi="Arial" w:cs="Arial"/>
          </w:rPr>
          <w:t>законодательством</w:t>
        </w:r>
      </w:hyperlink>
      <w:r w:rsidRPr="00CF1039">
        <w:rPr>
          <w:rFonts w:ascii="Arial" w:hAnsi="Arial" w:cs="Arial"/>
        </w:rPr>
        <w:t>.</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4. В целях обеспечения исполнения органами местного самоуправления муниципального района переданных полномочий, органы местного самоуправления поселения: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 своевременно и в полном объеме перечисляют органам местного самоуправления муниципального района межбюджетные трансферты, предназначенные для исполнения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2) предоставляют информацию об объемах завоза угля в рамках переданных полномочий и о перечне его получателей;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3) запрашивают у органов местного самоуправления муниципального района документы, отчеты и иную информацию, связанную с исполнением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4) дают письменные предписания по устранению выявленных нарушений требований </w:t>
      </w:r>
      <w:hyperlink r:id="rId7" w:history="1">
        <w:r w:rsidRPr="00CF1039">
          <w:rPr>
            <w:rFonts w:ascii="Arial" w:hAnsi="Arial" w:cs="Arial"/>
          </w:rPr>
          <w:t>законодательства</w:t>
        </w:r>
      </w:hyperlink>
      <w:r w:rsidRPr="00CF1039">
        <w:rPr>
          <w:rFonts w:ascii="Arial" w:hAnsi="Arial" w:cs="Arial"/>
        </w:rPr>
        <w:t xml:space="preserve"> по вопросам осуществления переданных полномочий, обязательные для исполнения органами местного самоуправления муниципального района;</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вносят предложения по совершенствованию деятельности органов местного самоуправления муниципального района по исполнению ими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6) осуществляют контроль за исполнением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7) рассматривают обращения органов местного самоуправления муниципального района, связанные с исполнением переданных полномочий, в том числе о возникновении препятствий исполнению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8) оказывают методическую, организационную и иную помощь органам местного самоуправления муниципального района в рамках исполнения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IV. Финансовое и материально-техническое обеспечение</w:t>
      </w:r>
    </w:p>
    <w:p w:rsidR="00A05B74" w:rsidRPr="00CF1039" w:rsidRDefault="00A05B74">
      <w:pPr>
        <w:widowControl w:val="0"/>
        <w:autoSpaceDE w:val="0"/>
        <w:autoSpaceDN w:val="0"/>
        <w:adjustRightInd w:val="0"/>
        <w:spacing w:after="0" w:line="240" w:lineRule="auto"/>
        <w:jc w:val="center"/>
        <w:rPr>
          <w:rFonts w:ascii="Arial" w:hAnsi="Arial" w:cs="Arial"/>
        </w:rPr>
      </w:pPr>
      <w:r w:rsidRPr="00CF1039">
        <w:rPr>
          <w:rFonts w:ascii="Arial" w:hAnsi="Arial" w:cs="Arial"/>
        </w:rPr>
        <w:t>осуществления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5. Для осуществления полномочий, передаваемых настоящим Соглашением, муниципальному району передаются необходимые финансовые средства из бюджета поселения в виде межбюджетных трансфертов.</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6. Расчет объема межбюджетных трансфертов, предоставляемых бюджету муниципального района из бюджета поселения на осуществление переданных полномочий, устанавливается </w:t>
      </w:r>
      <w:hyperlink w:anchor="Par130" w:history="1">
        <w:r w:rsidRPr="00CF1039">
          <w:rPr>
            <w:rFonts w:ascii="Arial" w:hAnsi="Arial" w:cs="Arial"/>
          </w:rPr>
          <w:t>приложением</w:t>
        </w:r>
      </w:hyperlink>
      <w:r w:rsidRPr="00CF1039">
        <w:rPr>
          <w:rFonts w:ascii="Arial" w:hAnsi="Arial" w:cs="Arial"/>
        </w:rPr>
        <w:t xml:space="preserve"> к настоящему Соглашению.</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7. Объем межбюджетных трансфертов, передаваемых из бюджета поселения в бюджет муниципального района на осуществление переданных полномочий, определяется при принятии бюджета поселения на очередной финансовый год.</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Межбюджетные трансферты на осуществление переданных полномочий перечисляются из бюджета поселения в районный бюджет до 31 мая 2013</w:t>
      </w:r>
      <w:r>
        <w:rPr>
          <w:rFonts w:ascii="Arial" w:hAnsi="Arial" w:cs="Arial"/>
        </w:rPr>
        <w:t xml:space="preserve"> года</w:t>
      </w:r>
      <w:r w:rsidRPr="00CF1039">
        <w:rPr>
          <w:rFonts w:ascii="Arial" w:hAnsi="Arial" w:cs="Arial"/>
        </w:rPr>
        <w:t>.</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8. Средства на реализацию передаваемых полномочий носят целевой характер и не могут быть использованы на другие цели.</w:t>
      </w:r>
    </w:p>
    <w:p w:rsidR="00A05B74" w:rsidRPr="00CF1039" w:rsidRDefault="00A05B74">
      <w:pPr>
        <w:widowControl w:val="0"/>
        <w:autoSpaceDE w:val="0"/>
        <w:autoSpaceDN w:val="0"/>
        <w:adjustRightInd w:val="0"/>
        <w:spacing w:after="0" w:line="240" w:lineRule="auto"/>
        <w:jc w:val="center"/>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V. Ответственность Сторон</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 xml:space="preserve">9. Органы местного самоуправления муниципального района несут ответственность за осуществление переданных полномочий в соответствии с </w:t>
      </w:r>
      <w:hyperlink r:id="rId8" w:history="1">
        <w:r w:rsidRPr="00CF1039">
          <w:rPr>
            <w:rFonts w:ascii="Arial" w:hAnsi="Arial" w:cs="Arial"/>
          </w:rPr>
          <w:t>законодательством</w:t>
        </w:r>
      </w:hyperlink>
      <w:r w:rsidRPr="00CF1039">
        <w:rPr>
          <w:rFonts w:ascii="Arial" w:hAnsi="Arial" w:cs="Arial"/>
        </w:rPr>
        <w:t>.</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10. В случае неисполнения органами местного самоуправления поселения вытекающих из настоящего Соглашения обязательств по финансированию осуществления органами местного самоуправления муниципального района переданных ему полномочий, органы местного самоуправления муниципального района вправе требовать расторжения данного Соглашения, уплаты пени в размере 0,01% от суммы неперечисленных межбюджетных трансфертов за каждый день просрочки.</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11. Органы местного самоуправления муниципального района освобождаются от ответственности, если неисполнение или ненадлежащее исполнение обязательств по настоящему Соглашению связано с препятствиями, возникшими не по их вине, при условии уведомления о возникновении таких препятствий органов местного самоуправления поселения.</w:t>
      </w:r>
    </w:p>
    <w:p w:rsidR="00A05B74" w:rsidRPr="00CF1039" w:rsidRDefault="00A05B74">
      <w:pPr>
        <w:widowControl w:val="0"/>
        <w:autoSpaceDE w:val="0"/>
        <w:autoSpaceDN w:val="0"/>
        <w:adjustRightInd w:val="0"/>
        <w:spacing w:after="0" w:line="240" w:lineRule="auto"/>
        <w:jc w:val="center"/>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VI. Порядок разрешения споров</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12. Споры, связанные с исполнением настоящего Соглашения, разрешаются путем проведения переговоров и иных согласительных процедур.</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13. В случае не достижения соглашения спор подлежит разрешению в соответствии с действующим законодательством.</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jc w:val="center"/>
        <w:outlineLvl w:val="0"/>
        <w:rPr>
          <w:rFonts w:ascii="Arial" w:hAnsi="Arial" w:cs="Arial"/>
        </w:rPr>
      </w:pPr>
      <w:r w:rsidRPr="00CF1039">
        <w:rPr>
          <w:rFonts w:ascii="Arial" w:hAnsi="Arial" w:cs="Arial"/>
        </w:rPr>
        <w:t>VII. Заключительные положения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14. Настоящее Соглашение вступает в силу с 1 января 2013 года.</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15. Настоящее Соглашение действует до полного исполнения обязательств, предусмотренных настоящим Соглашением.</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16. Осуществление переданных полномочий может быть прекращено досрочно по инициативе одной из сторон Соглашения в случае, если их осуществление становится невозможным, либо при сложившихся условиях эти полномочия могут быть наиболее эффективно осуществлены органами местного самоуправления поселения самостоятельно, при условии уведомления второй стороны не менее, чем за 4 календарных месяца и возмещения второй стороне убытков, связанных с досрочным расторжением Соглашения.</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17. Настоящее Соглашение подлежит утверждению представительными органами Сторон и подписанию Главами Сторон.</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18. Настоящее Соглашение по договоренности Сторон может пролонгироваться на очередной финансовый год.</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19. Дополнения и изменения настоящего Соглашения, принимаемые по предложениям Сторон, оформляются в письменном виде и становятся его неотъемлемой частью с момента их утверждения и подписания в установленном порядке.</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20. Настоящее Соглашение подписано в двух экземплярах, имеющих одинаковую юридическую силу, по одному для каждой из Сторон.</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pStyle w:val="ConsPlusNonformat"/>
        <w:rPr>
          <w:rFonts w:ascii="Arial" w:hAnsi="Arial" w:cs="Arial"/>
        </w:rPr>
      </w:pPr>
    </w:p>
    <w:p w:rsidR="00A05B74" w:rsidRPr="00CF1039" w:rsidRDefault="00A05B74">
      <w:pPr>
        <w:pStyle w:val="ConsPlusNonformat"/>
        <w:rPr>
          <w:rFonts w:ascii="Arial" w:hAnsi="Arial" w:cs="Arial"/>
        </w:rPr>
      </w:pPr>
    </w:p>
    <w:p w:rsidR="00A05B74" w:rsidRPr="00CF1039" w:rsidRDefault="00A05B74">
      <w:pPr>
        <w:pStyle w:val="ConsPlusNonformat"/>
        <w:rPr>
          <w:rFonts w:ascii="Arial" w:hAnsi="Arial" w:cs="Arial"/>
          <w:sz w:val="22"/>
          <w:szCs w:val="22"/>
        </w:rPr>
      </w:pPr>
      <w:r w:rsidRPr="00CF1039">
        <w:rPr>
          <w:rFonts w:ascii="Arial" w:hAnsi="Arial" w:cs="Arial"/>
          <w:sz w:val="22"/>
          <w:szCs w:val="22"/>
        </w:rPr>
        <w:t xml:space="preserve">Глава Таймырского                         </w:t>
      </w:r>
      <w:r>
        <w:rPr>
          <w:rFonts w:ascii="Arial" w:hAnsi="Arial" w:cs="Arial"/>
          <w:sz w:val="22"/>
          <w:szCs w:val="22"/>
        </w:rPr>
        <w:t xml:space="preserve">                                   Глава муниципального образования</w:t>
      </w:r>
    </w:p>
    <w:p w:rsidR="00A05B74" w:rsidRPr="00CF1039" w:rsidRDefault="00A05B74">
      <w:pPr>
        <w:pStyle w:val="ConsPlusNonformat"/>
        <w:rPr>
          <w:rFonts w:ascii="Arial" w:hAnsi="Arial" w:cs="Arial"/>
          <w:sz w:val="22"/>
          <w:szCs w:val="22"/>
        </w:rPr>
      </w:pPr>
      <w:r w:rsidRPr="00CF1039">
        <w:rPr>
          <w:rFonts w:ascii="Arial" w:hAnsi="Arial" w:cs="Arial"/>
          <w:sz w:val="22"/>
          <w:szCs w:val="22"/>
        </w:rPr>
        <w:t>Долгано-Ненецкого</w:t>
      </w:r>
      <w:r>
        <w:rPr>
          <w:rFonts w:ascii="Arial" w:hAnsi="Arial" w:cs="Arial"/>
          <w:sz w:val="22"/>
          <w:szCs w:val="22"/>
        </w:rPr>
        <w:t xml:space="preserve">                                                             «Сельское поселение караул»</w:t>
      </w:r>
    </w:p>
    <w:p w:rsidR="00A05B74" w:rsidRPr="00CF1039" w:rsidRDefault="00A05B74">
      <w:pPr>
        <w:pStyle w:val="ConsPlusNonformat"/>
        <w:rPr>
          <w:rFonts w:ascii="Arial" w:hAnsi="Arial" w:cs="Arial"/>
          <w:sz w:val="22"/>
          <w:szCs w:val="22"/>
        </w:rPr>
      </w:pPr>
      <w:r w:rsidRPr="00CF1039">
        <w:rPr>
          <w:rFonts w:ascii="Arial" w:hAnsi="Arial" w:cs="Arial"/>
          <w:sz w:val="22"/>
          <w:szCs w:val="22"/>
        </w:rPr>
        <w:t>муниципального района</w:t>
      </w:r>
    </w:p>
    <w:p w:rsidR="00A05B74" w:rsidRPr="00CF1039" w:rsidRDefault="00A05B74">
      <w:pPr>
        <w:pStyle w:val="ConsPlusNonformat"/>
        <w:rPr>
          <w:rFonts w:ascii="Arial" w:hAnsi="Arial" w:cs="Arial"/>
          <w:sz w:val="22"/>
          <w:szCs w:val="22"/>
        </w:rPr>
      </w:pPr>
      <w:r w:rsidRPr="00CF1039">
        <w:rPr>
          <w:rFonts w:ascii="Arial" w:hAnsi="Arial" w:cs="Arial"/>
          <w:sz w:val="22"/>
          <w:szCs w:val="22"/>
        </w:rPr>
        <w:t xml:space="preserve">_____________ С.В.Батурин                </w:t>
      </w:r>
      <w:r>
        <w:rPr>
          <w:rFonts w:ascii="Arial" w:hAnsi="Arial" w:cs="Arial"/>
          <w:sz w:val="22"/>
          <w:szCs w:val="22"/>
        </w:rPr>
        <w:t xml:space="preserve">                                               </w:t>
      </w:r>
      <w:r w:rsidRPr="00CF1039">
        <w:rPr>
          <w:rFonts w:ascii="Arial" w:hAnsi="Arial" w:cs="Arial"/>
          <w:sz w:val="22"/>
          <w:szCs w:val="22"/>
        </w:rPr>
        <w:t xml:space="preserve"> ____________ </w:t>
      </w:r>
      <w:r>
        <w:rPr>
          <w:rFonts w:ascii="Arial" w:hAnsi="Arial" w:cs="Arial"/>
          <w:sz w:val="22"/>
          <w:szCs w:val="22"/>
        </w:rPr>
        <w:t>Д</w:t>
      </w:r>
      <w:r w:rsidRPr="00CF1039">
        <w:rPr>
          <w:rFonts w:ascii="Arial" w:hAnsi="Arial" w:cs="Arial"/>
          <w:sz w:val="22"/>
          <w:szCs w:val="22"/>
        </w:rPr>
        <w:t>.В.</w:t>
      </w:r>
      <w:r>
        <w:rPr>
          <w:rFonts w:ascii="Arial" w:hAnsi="Arial" w:cs="Arial"/>
          <w:sz w:val="22"/>
          <w:szCs w:val="22"/>
        </w:rPr>
        <w:t>Рудник</w:t>
      </w:r>
    </w:p>
    <w:p w:rsidR="00A05B74" w:rsidRPr="00CF1039"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sz w:val="20"/>
          <w:szCs w:val="20"/>
        </w:rPr>
      </w:pPr>
    </w:p>
    <w:p w:rsidR="00A05B74" w:rsidRDefault="00A05B74">
      <w:pPr>
        <w:widowControl w:val="0"/>
        <w:autoSpaceDE w:val="0"/>
        <w:autoSpaceDN w:val="0"/>
        <w:adjustRightInd w:val="0"/>
        <w:spacing w:after="0" w:line="240" w:lineRule="auto"/>
        <w:jc w:val="right"/>
        <w:rPr>
          <w:rFonts w:ascii="Arial" w:hAnsi="Arial" w:cs="Arial"/>
        </w:rPr>
      </w:pPr>
    </w:p>
    <w:p w:rsidR="00A05B74" w:rsidRPr="00CF1039" w:rsidRDefault="00A05B74" w:rsidP="009778F7">
      <w:pPr>
        <w:widowControl w:val="0"/>
        <w:autoSpaceDE w:val="0"/>
        <w:autoSpaceDN w:val="0"/>
        <w:adjustRightInd w:val="0"/>
        <w:spacing w:after="0" w:line="240" w:lineRule="auto"/>
        <w:jc w:val="right"/>
        <w:outlineLvl w:val="0"/>
        <w:rPr>
          <w:rFonts w:ascii="Arial" w:hAnsi="Arial" w:cs="Arial"/>
        </w:rPr>
      </w:pPr>
      <w:r w:rsidRPr="00CF1039">
        <w:rPr>
          <w:rFonts w:ascii="Arial" w:hAnsi="Arial" w:cs="Arial"/>
        </w:rPr>
        <w:t>Приложение</w:t>
      </w:r>
      <w:r>
        <w:rPr>
          <w:rFonts w:ascii="Arial" w:hAnsi="Arial" w:cs="Arial"/>
        </w:rPr>
        <w:t xml:space="preserve"> </w:t>
      </w:r>
      <w:r w:rsidRPr="00CF1039">
        <w:rPr>
          <w:rFonts w:ascii="Arial" w:hAnsi="Arial" w:cs="Arial"/>
        </w:rPr>
        <w:t>к Соглашению</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о передаче полномочий органов местного</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 xml:space="preserve">самоуправления сельского поселения </w:t>
      </w:r>
      <w:r>
        <w:rPr>
          <w:rFonts w:ascii="Arial" w:hAnsi="Arial" w:cs="Arial"/>
        </w:rPr>
        <w:t>Караул</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органам местного самоуправления Таймырского</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Долгано-Ненецкого муниципального района по</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организации завоза угля для учреждений культуры</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и административных зданий администрации поселения,</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 xml:space="preserve">находящихся в поселках сельского поселения </w:t>
      </w:r>
      <w:r>
        <w:rPr>
          <w:rFonts w:ascii="Arial" w:hAnsi="Arial" w:cs="Arial"/>
        </w:rPr>
        <w:t>Караул</w:t>
      </w:r>
    </w:p>
    <w:p w:rsidR="00A05B74" w:rsidRPr="00CF1039" w:rsidRDefault="00A05B74">
      <w:pPr>
        <w:widowControl w:val="0"/>
        <w:autoSpaceDE w:val="0"/>
        <w:autoSpaceDN w:val="0"/>
        <w:adjustRightInd w:val="0"/>
        <w:spacing w:after="0" w:line="240" w:lineRule="auto"/>
        <w:jc w:val="right"/>
        <w:rPr>
          <w:rFonts w:ascii="Arial" w:hAnsi="Arial" w:cs="Arial"/>
        </w:rPr>
      </w:pPr>
      <w:r w:rsidRPr="00CF1039">
        <w:rPr>
          <w:rFonts w:ascii="Arial" w:hAnsi="Arial" w:cs="Arial"/>
        </w:rPr>
        <w:t>для проведения отопительного периода 2013 - 2014 года</w:t>
      </w:r>
    </w:p>
    <w:p w:rsidR="00A05B74" w:rsidRPr="00CF1039" w:rsidRDefault="00A05B74">
      <w:pPr>
        <w:widowControl w:val="0"/>
        <w:autoSpaceDE w:val="0"/>
        <w:autoSpaceDN w:val="0"/>
        <w:adjustRightInd w:val="0"/>
        <w:spacing w:after="0" w:line="240" w:lineRule="auto"/>
        <w:jc w:val="right"/>
        <w:rPr>
          <w:rFonts w:ascii="Arial" w:hAnsi="Arial" w:cs="Arial"/>
        </w:rPr>
      </w:pPr>
    </w:p>
    <w:p w:rsidR="00A05B74" w:rsidRPr="00CF1039" w:rsidRDefault="00A05B74">
      <w:pPr>
        <w:pStyle w:val="ConsPlusTitle"/>
        <w:jc w:val="center"/>
        <w:rPr>
          <w:rFonts w:ascii="Arial" w:hAnsi="Arial" w:cs="Arial"/>
          <w:sz w:val="20"/>
          <w:szCs w:val="20"/>
        </w:rPr>
      </w:pPr>
      <w:bookmarkStart w:id="2" w:name="Par130"/>
      <w:bookmarkEnd w:id="2"/>
    </w:p>
    <w:p w:rsidR="00A05B74" w:rsidRPr="00CF1039" w:rsidRDefault="00A05B74">
      <w:pPr>
        <w:pStyle w:val="ConsPlusTitle"/>
        <w:jc w:val="center"/>
        <w:rPr>
          <w:rFonts w:ascii="Arial" w:hAnsi="Arial" w:cs="Arial"/>
          <w:sz w:val="20"/>
          <w:szCs w:val="20"/>
        </w:rPr>
      </w:pPr>
    </w:p>
    <w:p w:rsidR="00A05B74" w:rsidRPr="00CF1039" w:rsidRDefault="00A05B74">
      <w:pPr>
        <w:pStyle w:val="ConsPlusTitle"/>
        <w:jc w:val="center"/>
        <w:rPr>
          <w:rFonts w:ascii="Arial" w:hAnsi="Arial" w:cs="Arial"/>
          <w:sz w:val="20"/>
          <w:szCs w:val="20"/>
        </w:rPr>
      </w:pPr>
    </w:p>
    <w:p w:rsidR="00A05B74" w:rsidRPr="00CF1039" w:rsidRDefault="00A05B74" w:rsidP="009778F7">
      <w:pPr>
        <w:pStyle w:val="ConsPlusTitle"/>
        <w:jc w:val="center"/>
        <w:outlineLvl w:val="0"/>
        <w:rPr>
          <w:rFonts w:ascii="Arial" w:hAnsi="Arial" w:cs="Arial"/>
          <w:sz w:val="20"/>
          <w:szCs w:val="20"/>
        </w:rPr>
      </w:pPr>
      <w:r w:rsidRPr="00CF1039">
        <w:rPr>
          <w:rFonts w:ascii="Arial" w:hAnsi="Arial" w:cs="Arial"/>
          <w:sz w:val="20"/>
          <w:szCs w:val="20"/>
        </w:rPr>
        <w:t>ПОРЯДОК</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РАСЧЕТА ОБЪЕМА МЕЖБЮДЖЕТНЫХ ТРАНСФЕРТОВ, НЕОБХОДИМЫХ ДЛЯ</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ОСУЩЕСТВЛЕНИЯ ТАЙМЫРСКОГО ДОЛГАНО-НЕНЕЦКОГО МУНИЦИПАЛЬНОГО</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РАЙОНА ПОЛНОМОЧИЙ ПО ОРГАНИЗАЦИИ ЗАВОЗА УГЛЯ ДЛЯ УЧРЕЖДЕНИЙ</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КУЛЬТУРЫ И АДМИНИСТРАТИВНЫХ ЗДАНИЙ АДМИНИСТРАЦИИ ПОСЕЛЕНИЯ,</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 xml:space="preserve">НАХОДЯЩИХСЯ В ПОСЕЛКАХ СЕЛЬСКОГО ПОСЕЛЕНИЯ </w:t>
      </w:r>
      <w:r>
        <w:rPr>
          <w:rFonts w:ascii="Arial" w:hAnsi="Arial" w:cs="Arial"/>
          <w:sz w:val="20"/>
          <w:szCs w:val="20"/>
        </w:rPr>
        <w:t>КАРАУЛ</w:t>
      </w:r>
      <w:r w:rsidRPr="00CF1039">
        <w:rPr>
          <w:rFonts w:ascii="Arial" w:hAnsi="Arial" w:cs="Arial"/>
          <w:sz w:val="20"/>
          <w:szCs w:val="20"/>
        </w:rPr>
        <w:t>, ДЛЯ</w:t>
      </w:r>
    </w:p>
    <w:p w:rsidR="00A05B74" w:rsidRPr="00CF1039" w:rsidRDefault="00A05B74">
      <w:pPr>
        <w:pStyle w:val="ConsPlusTitle"/>
        <w:jc w:val="center"/>
        <w:rPr>
          <w:rFonts w:ascii="Arial" w:hAnsi="Arial" w:cs="Arial"/>
          <w:sz w:val="20"/>
          <w:szCs w:val="20"/>
        </w:rPr>
      </w:pPr>
      <w:r w:rsidRPr="00CF1039">
        <w:rPr>
          <w:rFonts w:ascii="Arial" w:hAnsi="Arial" w:cs="Arial"/>
          <w:sz w:val="20"/>
          <w:szCs w:val="20"/>
        </w:rPr>
        <w:t>ПРОВЕДЕНИЯ ОТОПИТЕЛЬНОГО ПЕРИОДА 2013 - 2014 ГОДА</w:t>
      </w:r>
    </w:p>
    <w:p w:rsidR="00A05B74" w:rsidRPr="00CF1039" w:rsidRDefault="00A05B74">
      <w:pPr>
        <w:widowControl w:val="0"/>
        <w:autoSpaceDE w:val="0"/>
        <w:autoSpaceDN w:val="0"/>
        <w:adjustRightInd w:val="0"/>
        <w:spacing w:after="0" w:line="240" w:lineRule="auto"/>
        <w:jc w:val="center"/>
        <w:rPr>
          <w:rFonts w:ascii="Arial" w:hAnsi="Arial" w:cs="Arial"/>
          <w:sz w:val="20"/>
          <w:szCs w:val="20"/>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Для осуществления полномочий по организации завоза угля для учреждений культуры и административных зданий администрации поселения, находящихся в поселках сельского поселения, для проведения отопительного периода 2013 - 2014 года, из бюджета поселения в районный бюджет предоставляются межбюджетные трансферты на организацию завоза угля, объем которых рассчитывается по формуле:</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rsidP="009778F7">
      <w:pPr>
        <w:widowControl w:val="0"/>
        <w:autoSpaceDE w:val="0"/>
        <w:autoSpaceDN w:val="0"/>
        <w:adjustRightInd w:val="0"/>
        <w:spacing w:after="0" w:line="240" w:lineRule="auto"/>
        <w:ind w:firstLine="540"/>
        <w:jc w:val="both"/>
        <w:outlineLvl w:val="0"/>
        <w:rPr>
          <w:rFonts w:ascii="Arial" w:hAnsi="Arial" w:cs="Arial"/>
        </w:rPr>
      </w:pPr>
      <w:r w:rsidRPr="00CF1039">
        <w:rPr>
          <w:rFonts w:ascii="Arial" w:hAnsi="Arial" w:cs="Arial"/>
        </w:rPr>
        <w:t>S = (X1 + X2) x Y,</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где:</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S - объем межбюджетных трансфертов муниципальному району для осуществления переданных полномочий;</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X1 - количество угля на отопление помещени</w:t>
      </w:r>
      <w:r>
        <w:rPr>
          <w:rFonts w:ascii="Arial" w:hAnsi="Arial" w:cs="Arial"/>
        </w:rPr>
        <w:t>й</w:t>
      </w:r>
      <w:r w:rsidRPr="00CF1039">
        <w:rPr>
          <w:rFonts w:ascii="Arial" w:hAnsi="Arial" w:cs="Arial"/>
        </w:rPr>
        <w:t xml:space="preserve"> учреждени</w:t>
      </w:r>
      <w:r>
        <w:rPr>
          <w:rFonts w:ascii="Arial" w:hAnsi="Arial" w:cs="Arial"/>
        </w:rPr>
        <w:t>й</w:t>
      </w:r>
      <w:r w:rsidRPr="00CF1039">
        <w:rPr>
          <w:rFonts w:ascii="Arial" w:hAnsi="Arial" w:cs="Arial"/>
        </w:rPr>
        <w:t xml:space="preserve"> культуры на отопительный период из расчета на 1 год, тонн;</w:t>
      </w:r>
    </w:p>
    <w:p w:rsidR="00A05B74" w:rsidRPr="00CF1039" w:rsidRDefault="00A05B74">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X2 - количество угля на отопление административн</w:t>
      </w:r>
      <w:r>
        <w:rPr>
          <w:rFonts w:ascii="Arial" w:hAnsi="Arial" w:cs="Arial"/>
        </w:rPr>
        <w:t>ых помещений</w:t>
      </w:r>
      <w:r w:rsidRPr="00CF1039">
        <w:rPr>
          <w:rFonts w:ascii="Arial" w:hAnsi="Arial" w:cs="Arial"/>
        </w:rPr>
        <w:t xml:space="preserve"> администрации поселка на отопительный период из расчета на 1 год, тонн;</w:t>
      </w:r>
    </w:p>
    <w:p w:rsidR="00A05B74" w:rsidRPr="00CF1039" w:rsidRDefault="00A05B74" w:rsidP="00CF1039">
      <w:pPr>
        <w:widowControl w:val="0"/>
        <w:autoSpaceDE w:val="0"/>
        <w:autoSpaceDN w:val="0"/>
        <w:adjustRightInd w:val="0"/>
        <w:spacing w:after="0" w:line="240" w:lineRule="auto"/>
        <w:ind w:firstLine="540"/>
        <w:jc w:val="both"/>
        <w:rPr>
          <w:rFonts w:ascii="Arial" w:hAnsi="Arial" w:cs="Arial"/>
        </w:rPr>
      </w:pPr>
      <w:r w:rsidRPr="00CF1039">
        <w:rPr>
          <w:rFonts w:ascii="Arial" w:hAnsi="Arial" w:cs="Arial"/>
        </w:rPr>
        <w:t>Y - стоимость завоза 1 тонны угля (включает стоимость приобретения 1 тонны угля, стоимость доставки 1 тонны угля от места добычи (продажи) угля до склада грузополучателя (до склада учреждения культуры, административного здания администрации поселения), в том числе транспортные расходы, хранение, погрузо-разгрузочные работы, вывоз угля с берега до места складирования, НДС, прочие расходы и налоги, связанные с доставкой угля до склада грузополучателя), рублей.</w:t>
      </w:r>
    </w:p>
    <w:sectPr w:rsidR="00A05B74" w:rsidRPr="00CF1039" w:rsidSect="00EA068D">
      <w:pgSz w:w="11906" w:h="16838"/>
      <w:pgMar w:top="851" w:right="850"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81951"/>
    <w:multiLevelType w:val="hybridMultilevel"/>
    <w:tmpl w:val="EBF84316"/>
    <w:lvl w:ilvl="0" w:tplc="1BA01444">
      <w:start w:val="1"/>
      <w:numFmt w:val="decimal"/>
      <w:lvlText w:val="%1."/>
      <w:lvlJc w:val="left"/>
      <w:pPr>
        <w:ind w:left="1425" w:hanging="88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01B5E85"/>
    <w:multiLevelType w:val="hybridMultilevel"/>
    <w:tmpl w:val="EA8CA214"/>
    <w:lvl w:ilvl="0" w:tplc="1BA01444">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530D"/>
    <w:rsid w:val="001628EC"/>
    <w:rsid w:val="00297455"/>
    <w:rsid w:val="003B1485"/>
    <w:rsid w:val="00430AC0"/>
    <w:rsid w:val="004C2DEA"/>
    <w:rsid w:val="005B780A"/>
    <w:rsid w:val="0073067B"/>
    <w:rsid w:val="00755F93"/>
    <w:rsid w:val="007D53B1"/>
    <w:rsid w:val="00816D51"/>
    <w:rsid w:val="008575B2"/>
    <w:rsid w:val="00884987"/>
    <w:rsid w:val="009778F7"/>
    <w:rsid w:val="009F0B14"/>
    <w:rsid w:val="00A05B74"/>
    <w:rsid w:val="00A838CB"/>
    <w:rsid w:val="00B164F9"/>
    <w:rsid w:val="00B95947"/>
    <w:rsid w:val="00CD64A5"/>
    <w:rsid w:val="00CF1039"/>
    <w:rsid w:val="00CF530D"/>
    <w:rsid w:val="00D25217"/>
    <w:rsid w:val="00D55868"/>
    <w:rsid w:val="00E40AFB"/>
    <w:rsid w:val="00E43281"/>
    <w:rsid w:val="00E63CC3"/>
    <w:rsid w:val="00E65C5E"/>
    <w:rsid w:val="00EA068D"/>
    <w:rsid w:val="00F50E0C"/>
    <w:rsid w:val="00FA0C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E0C"/>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nformat">
    <w:name w:val="ConsPlusNonformat"/>
    <w:uiPriority w:val="99"/>
    <w:rsid w:val="00CF530D"/>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F530D"/>
    <w:pPr>
      <w:widowControl w:val="0"/>
      <w:autoSpaceDE w:val="0"/>
      <w:autoSpaceDN w:val="0"/>
      <w:adjustRightInd w:val="0"/>
    </w:pPr>
    <w:rPr>
      <w:rFonts w:eastAsia="Times New Roman" w:cs="Calibri"/>
      <w:b/>
      <w:bCs/>
    </w:rPr>
  </w:style>
  <w:style w:type="paragraph" w:styleId="ListParagraph">
    <w:name w:val="List Paragraph"/>
    <w:basedOn w:val="Normal"/>
    <w:uiPriority w:val="99"/>
    <w:qFormat/>
    <w:rsid w:val="00CF1039"/>
    <w:pPr>
      <w:ind w:left="720"/>
      <w:contextualSpacing/>
    </w:pPr>
  </w:style>
  <w:style w:type="paragraph" w:styleId="DocumentMap">
    <w:name w:val="Document Map"/>
    <w:basedOn w:val="Normal"/>
    <w:link w:val="DocumentMapChar"/>
    <w:uiPriority w:val="99"/>
    <w:semiHidden/>
    <w:rsid w:val="009778F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662020"/>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D7C6C4A34B1F2A890D16EBBCD260A5FFAFE2C3569A88151232713A60DD52C8154081EB6457DD94M7UED" TargetMode="External"/><Relationship Id="rId3" Type="http://schemas.openxmlformats.org/officeDocument/2006/relationships/settings" Target="settings.xml"/><Relationship Id="rId7" Type="http://schemas.openxmlformats.org/officeDocument/2006/relationships/hyperlink" Target="consultantplus://offline/ref=6ED7C6C4A34B1F2A890D16EBBCD260A5FFAFE2C3569A88151232713A60DD52C8154081EB6457D89DM7U8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ED7C6C4A34B1F2A890D16EBBCD260A5FFAFE2C3569A88151232713A60DD52C8154081EB6457D89DM7U8D" TargetMode="External"/><Relationship Id="rId5" Type="http://schemas.openxmlformats.org/officeDocument/2006/relationships/hyperlink" Target="consultantplus://offline/ref=6ED7C6C4A34B1F2A890D08E6AABE37ACF9A7BECB509387404530206F6ED85A985D50CFAE6956DA9D7997M2U5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59</TotalTime>
  <Pages>4</Pages>
  <Words>1575</Words>
  <Characters>8984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cp:lastPrinted>2012-10-26T03:47:00Z</cp:lastPrinted>
  <dcterms:created xsi:type="dcterms:W3CDTF">2012-10-12T06:30:00Z</dcterms:created>
  <dcterms:modified xsi:type="dcterms:W3CDTF">2012-10-29T07:34:00Z</dcterms:modified>
</cp:coreProperties>
</file>