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8CB" w:rsidRDefault="00A838CB">
      <w:pPr>
        <w:widowControl w:val="0"/>
        <w:autoSpaceDE w:val="0"/>
        <w:autoSpaceDN w:val="0"/>
        <w:adjustRightInd w:val="0"/>
        <w:spacing w:after="0" w:line="240" w:lineRule="auto"/>
        <w:jc w:val="right"/>
        <w:rPr>
          <w:rFonts w:ascii="Arial" w:hAnsi="Arial" w:cs="Arial"/>
        </w:rPr>
      </w:pPr>
    </w:p>
    <w:p w:rsidR="00A838CB" w:rsidRDefault="00A838CB">
      <w:pPr>
        <w:widowControl w:val="0"/>
        <w:autoSpaceDE w:val="0"/>
        <w:autoSpaceDN w:val="0"/>
        <w:adjustRightInd w:val="0"/>
        <w:spacing w:after="0" w:line="240" w:lineRule="auto"/>
        <w:jc w:val="right"/>
        <w:rPr>
          <w:rFonts w:ascii="Arial" w:hAnsi="Arial" w:cs="Arial"/>
        </w:rPr>
      </w:pPr>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Приложение</w:t>
      </w:r>
      <w:r w:rsidR="00B164F9">
        <w:rPr>
          <w:rFonts w:ascii="Arial" w:hAnsi="Arial" w:cs="Arial"/>
        </w:rPr>
        <w:t xml:space="preserve"> </w:t>
      </w:r>
      <w:r w:rsidRPr="00CF1039">
        <w:rPr>
          <w:rFonts w:ascii="Arial" w:hAnsi="Arial" w:cs="Arial"/>
        </w:rPr>
        <w:t>к Решению</w:t>
      </w:r>
    </w:p>
    <w:p w:rsidR="00430AC0" w:rsidRDefault="00430AC0" w:rsidP="00FA0CAA">
      <w:pPr>
        <w:widowControl w:val="0"/>
        <w:autoSpaceDE w:val="0"/>
        <w:autoSpaceDN w:val="0"/>
        <w:adjustRightInd w:val="0"/>
        <w:spacing w:after="0" w:line="240" w:lineRule="auto"/>
        <w:jc w:val="right"/>
        <w:rPr>
          <w:rFonts w:ascii="Arial" w:hAnsi="Arial" w:cs="Arial"/>
        </w:rPr>
      </w:pPr>
      <w:r>
        <w:rPr>
          <w:rFonts w:ascii="Arial" w:hAnsi="Arial" w:cs="Arial"/>
        </w:rPr>
        <w:t xml:space="preserve">Караульского сельского </w:t>
      </w:r>
    </w:p>
    <w:p w:rsidR="00CF530D" w:rsidRPr="00430AC0" w:rsidRDefault="00430AC0" w:rsidP="00430AC0">
      <w:pPr>
        <w:widowControl w:val="0"/>
        <w:autoSpaceDE w:val="0"/>
        <w:autoSpaceDN w:val="0"/>
        <w:adjustRightInd w:val="0"/>
        <w:spacing w:after="0" w:line="240" w:lineRule="auto"/>
        <w:jc w:val="center"/>
        <w:rPr>
          <w:rFonts w:ascii="Arial" w:hAnsi="Arial" w:cs="Arial"/>
        </w:rPr>
      </w:pPr>
      <w:r>
        <w:rPr>
          <w:rFonts w:ascii="Arial" w:hAnsi="Arial" w:cs="Arial"/>
        </w:rPr>
        <w:t xml:space="preserve">                                                                                                                 Совета депутатов</w:t>
      </w:r>
    </w:p>
    <w:p w:rsidR="00CF530D" w:rsidRPr="00CF1039" w:rsidRDefault="00CD5E8D">
      <w:pPr>
        <w:widowControl w:val="0"/>
        <w:autoSpaceDE w:val="0"/>
        <w:autoSpaceDN w:val="0"/>
        <w:adjustRightInd w:val="0"/>
        <w:spacing w:after="0" w:line="240" w:lineRule="auto"/>
        <w:jc w:val="right"/>
        <w:rPr>
          <w:rFonts w:ascii="Arial" w:hAnsi="Arial" w:cs="Arial"/>
        </w:rPr>
      </w:pPr>
      <w:r>
        <w:rPr>
          <w:rFonts w:ascii="Arial" w:hAnsi="Arial" w:cs="Arial"/>
        </w:rPr>
        <w:t xml:space="preserve">от </w:t>
      </w:r>
      <w:r w:rsidR="0038344C">
        <w:rPr>
          <w:rFonts w:ascii="Arial" w:hAnsi="Arial" w:cs="Arial"/>
        </w:rPr>
        <w:t>30.10.</w:t>
      </w:r>
      <w:r>
        <w:rPr>
          <w:rFonts w:ascii="Arial" w:hAnsi="Arial" w:cs="Arial"/>
        </w:rPr>
        <w:t xml:space="preserve"> 201</w:t>
      </w:r>
      <w:r w:rsidRPr="007C3219">
        <w:rPr>
          <w:rFonts w:ascii="Arial" w:hAnsi="Arial" w:cs="Arial"/>
        </w:rPr>
        <w:t>3</w:t>
      </w:r>
      <w:r w:rsidR="00CF530D" w:rsidRPr="00CF1039">
        <w:rPr>
          <w:rFonts w:ascii="Arial" w:hAnsi="Arial" w:cs="Arial"/>
        </w:rPr>
        <w:t xml:space="preserve"> г. </w:t>
      </w:r>
      <w:r w:rsidR="0038344C">
        <w:rPr>
          <w:rFonts w:ascii="Arial" w:hAnsi="Arial" w:cs="Arial"/>
        </w:rPr>
        <w:t>№556</w:t>
      </w:r>
      <w:bookmarkStart w:id="0" w:name="_GoBack"/>
      <w:bookmarkEnd w:id="0"/>
    </w:p>
    <w:p w:rsidR="00CF530D" w:rsidRPr="00CF1039" w:rsidRDefault="00CF530D">
      <w:pPr>
        <w:widowControl w:val="0"/>
        <w:autoSpaceDE w:val="0"/>
        <w:autoSpaceDN w:val="0"/>
        <w:adjustRightInd w:val="0"/>
        <w:spacing w:after="0" w:line="240" w:lineRule="auto"/>
        <w:jc w:val="right"/>
        <w:rPr>
          <w:rFonts w:ascii="Arial" w:hAnsi="Arial" w:cs="Arial"/>
        </w:rPr>
      </w:pPr>
    </w:p>
    <w:p w:rsidR="00EA068D" w:rsidRPr="00CF1039" w:rsidRDefault="00EA068D">
      <w:pPr>
        <w:pStyle w:val="ConsPlusTitle"/>
        <w:jc w:val="center"/>
        <w:rPr>
          <w:rFonts w:ascii="Arial" w:hAnsi="Arial" w:cs="Arial"/>
          <w:sz w:val="20"/>
          <w:szCs w:val="20"/>
        </w:rPr>
      </w:pPr>
      <w:bookmarkStart w:id="1" w:name="Par42"/>
      <w:bookmarkEnd w:id="1"/>
    </w:p>
    <w:p w:rsidR="00EA068D" w:rsidRPr="00CF1039" w:rsidRDefault="00EA068D">
      <w:pPr>
        <w:pStyle w:val="ConsPlusTitle"/>
        <w:jc w:val="center"/>
        <w:rPr>
          <w:rFonts w:ascii="Arial" w:hAnsi="Arial" w:cs="Arial"/>
          <w:sz w:val="20"/>
          <w:szCs w:val="20"/>
        </w:rPr>
      </w:pPr>
    </w:p>
    <w:p w:rsidR="00EA068D" w:rsidRPr="00CF1039" w:rsidRDefault="00EA068D">
      <w:pPr>
        <w:pStyle w:val="ConsPlusTitle"/>
        <w:jc w:val="center"/>
        <w:rPr>
          <w:rFonts w:ascii="Arial" w:hAnsi="Arial" w:cs="Arial"/>
          <w:sz w:val="20"/>
          <w:szCs w:val="20"/>
        </w:rPr>
      </w:pP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СОГЛАШЕНИЕ</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О ПЕРЕДАЧЕ ПОЛНОМОЧИЙ ОРГАНОВ МЕСТНОГО САМОУПРАВЛЕНИЯ</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 xml:space="preserve">СЕЛЬСКОГО ПОСЕЛЕНИЯ </w:t>
      </w:r>
      <w:r w:rsidR="00E40AFB">
        <w:rPr>
          <w:rFonts w:ascii="Arial" w:hAnsi="Arial" w:cs="Arial"/>
          <w:sz w:val="20"/>
          <w:szCs w:val="20"/>
        </w:rPr>
        <w:t>КАРАУЛ</w:t>
      </w:r>
      <w:r w:rsidRPr="00CF1039">
        <w:rPr>
          <w:rFonts w:ascii="Arial" w:hAnsi="Arial" w:cs="Arial"/>
          <w:sz w:val="20"/>
          <w:szCs w:val="20"/>
        </w:rPr>
        <w:t xml:space="preserve"> ОРГАНАМ МЕСТНОГО САМОУПРАВЛЕНИЯ</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 xml:space="preserve">ТАЙМЫРСКОГО ДОЛГАНО-НЕНЕЦКОГО МУНИЦИПАЛЬНОГО РАЙОНА </w:t>
      </w:r>
      <w:proofErr w:type="gramStart"/>
      <w:r w:rsidRPr="00CF1039">
        <w:rPr>
          <w:rFonts w:ascii="Arial" w:hAnsi="Arial" w:cs="Arial"/>
          <w:sz w:val="20"/>
          <w:szCs w:val="20"/>
        </w:rPr>
        <w:t>ПО</w:t>
      </w:r>
      <w:proofErr w:type="gramEnd"/>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ОРГАНИЗАЦИИ ЗАВОЗА УГЛЯ ДЛЯ УЧРЕЖДЕНИЙ КУЛЬТУРЫ И</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АДМИНИСТРАТИВНЫХ ЗДАНИЙ АДМИНИСТРАЦИИ ПОСЕЛЕНИЯ, НАХОДЯЩИХСЯ</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 xml:space="preserve">В ПОСЕЛКАХ СЕЛЬСКОГО ПОСЕЛЕНИЯ </w:t>
      </w:r>
      <w:r w:rsidR="00B164F9">
        <w:rPr>
          <w:rFonts w:ascii="Arial" w:hAnsi="Arial" w:cs="Arial"/>
          <w:sz w:val="20"/>
          <w:szCs w:val="20"/>
        </w:rPr>
        <w:t>КАРАУЛ</w:t>
      </w:r>
      <w:r w:rsidRPr="00CF1039">
        <w:rPr>
          <w:rFonts w:ascii="Arial" w:hAnsi="Arial" w:cs="Arial"/>
          <w:sz w:val="20"/>
          <w:szCs w:val="20"/>
        </w:rPr>
        <w:t>, ДЛЯ ПРОВЕДЕНИЯ</w:t>
      </w:r>
    </w:p>
    <w:p w:rsidR="00CF530D" w:rsidRPr="00CF1039" w:rsidRDefault="00CD5E8D">
      <w:pPr>
        <w:pStyle w:val="ConsPlusTitle"/>
        <w:jc w:val="center"/>
        <w:rPr>
          <w:rFonts w:ascii="Arial" w:hAnsi="Arial" w:cs="Arial"/>
          <w:sz w:val="20"/>
          <w:szCs w:val="20"/>
        </w:rPr>
      </w:pPr>
      <w:r>
        <w:rPr>
          <w:rFonts w:ascii="Arial" w:hAnsi="Arial" w:cs="Arial"/>
          <w:sz w:val="20"/>
          <w:szCs w:val="20"/>
        </w:rPr>
        <w:t>ОТОПИТЕЛЬНОГО ПЕРИОДА 201</w:t>
      </w:r>
      <w:r w:rsidRPr="00CD5E8D">
        <w:rPr>
          <w:rFonts w:ascii="Arial" w:hAnsi="Arial" w:cs="Arial"/>
          <w:sz w:val="20"/>
          <w:szCs w:val="20"/>
        </w:rPr>
        <w:t>4</w:t>
      </w:r>
      <w:r>
        <w:rPr>
          <w:rFonts w:ascii="Arial" w:hAnsi="Arial" w:cs="Arial"/>
          <w:sz w:val="20"/>
          <w:szCs w:val="20"/>
        </w:rPr>
        <w:t xml:space="preserve"> - 201</w:t>
      </w:r>
      <w:r w:rsidRPr="00CD5E8D">
        <w:rPr>
          <w:rFonts w:ascii="Arial" w:hAnsi="Arial" w:cs="Arial"/>
          <w:sz w:val="20"/>
          <w:szCs w:val="20"/>
        </w:rPr>
        <w:t>5</w:t>
      </w:r>
      <w:r w:rsidR="00CF530D" w:rsidRPr="00CF1039">
        <w:rPr>
          <w:rFonts w:ascii="Arial" w:hAnsi="Arial" w:cs="Arial"/>
          <w:sz w:val="20"/>
          <w:szCs w:val="20"/>
        </w:rPr>
        <w:t xml:space="preserve"> ГОДА</w:t>
      </w:r>
    </w:p>
    <w:p w:rsidR="00CF530D" w:rsidRPr="00CF1039" w:rsidRDefault="00CF530D">
      <w:pPr>
        <w:widowControl w:val="0"/>
        <w:autoSpaceDE w:val="0"/>
        <w:autoSpaceDN w:val="0"/>
        <w:adjustRightInd w:val="0"/>
        <w:spacing w:after="0" w:line="240" w:lineRule="auto"/>
        <w:jc w:val="center"/>
        <w:rPr>
          <w:rFonts w:ascii="Arial" w:hAnsi="Arial" w:cs="Arial"/>
          <w:sz w:val="20"/>
          <w:szCs w:val="20"/>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proofErr w:type="gramStart"/>
      <w:r w:rsidRPr="00B164F9">
        <w:rPr>
          <w:rFonts w:ascii="Arial" w:hAnsi="Arial" w:cs="Arial"/>
        </w:rPr>
        <w:t xml:space="preserve">Сельское поселение </w:t>
      </w:r>
      <w:r w:rsidR="00B164F9" w:rsidRPr="00B164F9">
        <w:rPr>
          <w:rFonts w:ascii="Arial" w:hAnsi="Arial" w:cs="Arial"/>
        </w:rPr>
        <w:t>Караул</w:t>
      </w:r>
      <w:r w:rsidRPr="00B164F9">
        <w:rPr>
          <w:rFonts w:ascii="Arial" w:hAnsi="Arial" w:cs="Arial"/>
        </w:rPr>
        <w:t xml:space="preserve">, в лице Главы сельского поселения </w:t>
      </w:r>
      <w:r w:rsidR="00B164F9" w:rsidRPr="00B164F9">
        <w:rPr>
          <w:rFonts w:ascii="Arial" w:hAnsi="Arial" w:cs="Arial"/>
        </w:rPr>
        <w:t>Караул</w:t>
      </w:r>
      <w:r w:rsidRPr="00B164F9">
        <w:rPr>
          <w:rFonts w:ascii="Arial" w:hAnsi="Arial" w:cs="Arial"/>
        </w:rPr>
        <w:t xml:space="preserve"> </w:t>
      </w:r>
      <w:r w:rsidR="00B164F9" w:rsidRPr="00B164F9">
        <w:rPr>
          <w:rFonts w:ascii="Arial" w:hAnsi="Arial" w:cs="Arial"/>
        </w:rPr>
        <w:t>Рудника Дмитрия Владимировича</w:t>
      </w:r>
      <w:r w:rsidRPr="00B164F9">
        <w:rPr>
          <w:rFonts w:ascii="Arial" w:hAnsi="Arial" w:cs="Arial"/>
        </w:rPr>
        <w:t xml:space="preserve">, действующего на основании Устава муниципального образования сельское поселение </w:t>
      </w:r>
      <w:r w:rsidR="00B164F9" w:rsidRPr="00B164F9">
        <w:rPr>
          <w:rFonts w:ascii="Arial" w:hAnsi="Arial" w:cs="Arial"/>
        </w:rPr>
        <w:t>Караул</w:t>
      </w:r>
      <w:r w:rsidRPr="00B164F9">
        <w:rPr>
          <w:rFonts w:ascii="Arial" w:hAnsi="Arial" w:cs="Arial"/>
        </w:rPr>
        <w:t>, с одной стороны, и Таймырский Долгано-Ненецкий муниципальный район, в лице Главы Таймырского</w:t>
      </w:r>
      <w:r w:rsidRPr="00CF1039">
        <w:rPr>
          <w:rFonts w:ascii="Arial" w:hAnsi="Arial" w:cs="Arial"/>
        </w:rPr>
        <w:t xml:space="preserve"> Долгано-Ненецкого муниципального райо</w:t>
      </w:r>
      <w:r w:rsidR="00CD5E8D">
        <w:rPr>
          <w:rFonts w:ascii="Arial" w:hAnsi="Arial" w:cs="Arial"/>
        </w:rPr>
        <w:t xml:space="preserve">на </w:t>
      </w:r>
      <w:proofErr w:type="spellStart"/>
      <w:r w:rsidR="00CD5E8D">
        <w:rPr>
          <w:rFonts w:ascii="Arial" w:hAnsi="Arial" w:cs="Arial"/>
        </w:rPr>
        <w:t>Джураева</w:t>
      </w:r>
      <w:proofErr w:type="spellEnd"/>
      <w:r w:rsidR="00CD5E8D">
        <w:rPr>
          <w:rFonts w:ascii="Arial" w:hAnsi="Arial" w:cs="Arial"/>
        </w:rPr>
        <w:t xml:space="preserve"> Ильдара </w:t>
      </w:r>
      <w:proofErr w:type="spellStart"/>
      <w:r w:rsidR="00CD5E8D">
        <w:rPr>
          <w:rFonts w:ascii="Arial" w:hAnsi="Arial" w:cs="Arial"/>
        </w:rPr>
        <w:t>Иргашевича</w:t>
      </w:r>
      <w:proofErr w:type="spellEnd"/>
      <w:r w:rsidRPr="00CF1039">
        <w:rPr>
          <w:rFonts w:ascii="Arial" w:hAnsi="Arial" w:cs="Arial"/>
        </w:rPr>
        <w:t xml:space="preserve">, действующего на основании </w:t>
      </w:r>
      <w:hyperlink r:id="rId6" w:history="1">
        <w:r w:rsidRPr="00CF1039">
          <w:rPr>
            <w:rFonts w:ascii="Arial" w:hAnsi="Arial" w:cs="Arial"/>
          </w:rPr>
          <w:t>Устава</w:t>
        </w:r>
      </w:hyperlink>
      <w:r w:rsidRPr="00CF1039">
        <w:rPr>
          <w:rFonts w:ascii="Arial" w:hAnsi="Arial" w:cs="Arial"/>
        </w:rPr>
        <w:t xml:space="preserve"> Таймырского Долгано-Ненецкого муниципального района, с другой стороны, именуемые в дальнейшем "Стороны", заключили настоящее Соглашение о нижеследующем.</w:t>
      </w:r>
      <w:proofErr w:type="gramEnd"/>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jc w:val="center"/>
        <w:rPr>
          <w:rFonts w:ascii="Arial" w:hAnsi="Arial" w:cs="Arial"/>
        </w:rPr>
      </w:pPr>
      <w:r w:rsidRPr="00CF1039">
        <w:rPr>
          <w:rFonts w:ascii="Arial" w:hAnsi="Arial" w:cs="Arial"/>
        </w:rPr>
        <w:t>I. Предмет Соглашения</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bookmarkStart w:id="2" w:name="Par55"/>
      <w:bookmarkEnd w:id="2"/>
      <w:r w:rsidRPr="00CF1039">
        <w:rPr>
          <w:rFonts w:ascii="Arial" w:hAnsi="Arial" w:cs="Arial"/>
        </w:rPr>
        <w:t xml:space="preserve">1. </w:t>
      </w:r>
      <w:proofErr w:type="gramStart"/>
      <w:r w:rsidRPr="00CF1039">
        <w:rPr>
          <w:rFonts w:ascii="Arial" w:hAnsi="Arial" w:cs="Arial"/>
        </w:rPr>
        <w:t xml:space="preserve">В соответствии с настоящим Соглашением органы местного самоуправления сельского поселения </w:t>
      </w:r>
      <w:r w:rsidR="00B164F9">
        <w:rPr>
          <w:rFonts w:ascii="Arial" w:hAnsi="Arial" w:cs="Arial"/>
        </w:rPr>
        <w:t>Караул</w:t>
      </w:r>
      <w:r w:rsidRPr="00CF1039">
        <w:rPr>
          <w:rFonts w:ascii="Arial" w:hAnsi="Arial" w:cs="Arial"/>
        </w:rPr>
        <w:t xml:space="preserve"> передают органам местного самоуправления Таймырского Долгано-Ненецкого муниципального района (далее - муниципальный район) полномочия по организации завоза угля для учреждений культуры и административных зданий администрации поселения, находящихся в поселках сельского поселения </w:t>
      </w:r>
      <w:r w:rsidR="00B164F9">
        <w:rPr>
          <w:rFonts w:ascii="Arial" w:hAnsi="Arial" w:cs="Arial"/>
        </w:rPr>
        <w:t>Караул</w:t>
      </w:r>
      <w:r w:rsidRPr="00CF1039">
        <w:rPr>
          <w:rFonts w:ascii="Arial" w:hAnsi="Arial" w:cs="Arial"/>
        </w:rPr>
        <w:t xml:space="preserve"> (далее - поселение), для проведения отопительного периода 201</w:t>
      </w:r>
      <w:r w:rsidR="00CD5E8D">
        <w:rPr>
          <w:rFonts w:ascii="Arial" w:hAnsi="Arial" w:cs="Arial"/>
        </w:rPr>
        <w:t>4</w:t>
      </w:r>
      <w:r w:rsidRPr="00CF1039">
        <w:rPr>
          <w:rFonts w:ascii="Arial" w:hAnsi="Arial" w:cs="Arial"/>
        </w:rPr>
        <w:t xml:space="preserve"> - 201</w:t>
      </w:r>
      <w:r w:rsidR="00CD5E8D">
        <w:rPr>
          <w:rFonts w:ascii="Arial" w:hAnsi="Arial" w:cs="Arial"/>
        </w:rPr>
        <w:t>5</w:t>
      </w:r>
      <w:r w:rsidRPr="00CF1039">
        <w:rPr>
          <w:rFonts w:ascii="Arial" w:hAnsi="Arial" w:cs="Arial"/>
        </w:rPr>
        <w:t xml:space="preserve"> года (далее - переданные полномочия).</w:t>
      </w:r>
      <w:proofErr w:type="gramEnd"/>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jc w:val="center"/>
        <w:rPr>
          <w:rFonts w:ascii="Arial" w:hAnsi="Arial" w:cs="Arial"/>
        </w:rPr>
      </w:pPr>
      <w:r w:rsidRPr="00CF1039">
        <w:rPr>
          <w:rFonts w:ascii="Arial" w:hAnsi="Arial" w:cs="Arial"/>
        </w:rPr>
        <w:t>II. Срок передачи полномочия</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2. Полномочия органов местного самоуправления поселения, предусмотренные </w:t>
      </w:r>
      <w:hyperlink w:anchor="Par55" w:history="1">
        <w:r w:rsidRPr="00CF1039">
          <w:rPr>
            <w:rFonts w:ascii="Arial" w:hAnsi="Arial" w:cs="Arial"/>
          </w:rPr>
          <w:t>пунктом 1</w:t>
        </w:r>
      </w:hyperlink>
      <w:r w:rsidRPr="00CF1039">
        <w:rPr>
          <w:rFonts w:ascii="Arial" w:hAnsi="Arial" w:cs="Arial"/>
        </w:rPr>
        <w:t xml:space="preserve"> настоящего Соглашения, передаются органам местного самоуправления муниципального района на срок по 31 декабря 201</w:t>
      </w:r>
      <w:r w:rsidR="00CD5E8D">
        <w:rPr>
          <w:rFonts w:ascii="Arial" w:hAnsi="Arial" w:cs="Arial"/>
        </w:rPr>
        <w:t>4</w:t>
      </w:r>
      <w:r w:rsidRPr="00CF1039">
        <w:rPr>
          <w:rFonts w:ascii="Arial" w:hAnsi="Arial" w:cs="Arial"/>
        </w:rPr>
        <w:t xml:space="preserve"> года.</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jc w:val="center"/>
        <w:rPr>
          <w:rFonts w:ascii="Arial" w:hAnsi="Arial" w:cs="Arial"/>
        </w:rPr>
      </w:pPr>
      <w:r w:rsidRPr="00CF1039">
        <w:rPr>
          <w:rFonts w:ascii="Arial" w:hAnsi="Arial" w:cs="Arial"/>
        </w:rPr>
        <w:t>III. Права и обязанности Сторон</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3. Органы местного самоуправления муниципального района самостоятельно организуют деятельность по осуществлению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 согласовывают объемы завоза угля по переданным полномочиям и перечень его получателей для проведения отопительного периода 201</w:t>
      </w:r>
      <w:r w:rsidR="00CD5E8D">
        <w:rPr>
          <w:rFonts w:ascii="Arial" w:hAnsi="Arial" w:cs="Arial"/>
        </w:rPr>
        <w:t>4</w:t>
      </w:r>
      <w:r w:rsidRPr="00CF1039">
        <w:rPr>
          <w:rFonts w:ascii="Arial" w:hAnsi="Arial" w:cs="Arial"/>
        </w:rPr>
        <w:t xml:space="preserve"> - 201</w:t>
      </w:r>
      <w:r w:rsidR="00CD5E8D">
        <w:rPr>
          <w:rFonts w:ascii="Arial" w:hAnsi="Arial" w:cs="Arial"/>
        </w:rPr>
        <w:t>5</w:t>
      </w:r>
      <w:r w:rsidRPr="00CF1039">
        <w:rPr>
          <w:rFonts w:ascii="Arial" w:hAnsi="Arial" w:cs="Arial"/>
        </w:rPr>
        <w:t xml:space="preserve"> года;</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2) определяют орган местного самоуправления </w:t>
      </w:r>
      <w:r w:rsidRPr="00430AC0">
        <w:rPr>
          <w:rFonts w:ascii="Arial" w:hAnsi="Arial" w:cs="Arial"/>
        </w:rPr>
        <w:t>(</w:t>
      </w:r>
      <w:r w:rsidR="00A838CB" w:rsidRPr="00430AC0">
        <w:rPr>
          <w:rFonts w:ascii="Arial" w:hAnsi="Arial" w:cs="Arial"/>
        </w:rPr>
        <w:t>уполномоченный</w:t>
      </w:r>
      <w:r w:rsidRPr="00430AC0">
        <w:rPr>
          <w:rFonts w:ascii="Arial" w:hAnsi="Arial" w:cs="Arial"/>
        </w:rPr>
        <w:t xml:space="preserve"> орган)</w:t>
      </w:r>
      <w:r w:rsidRPr="00CF1039">
        <w:rPr>
          <w:rFonts w:ascii="Arial" w:hAnsi="Arial" w:cs="Arial"/>
        </w:rPr>
        <w:t xml:space="preserve"> муниципального района, в ведении которого будут находиться переданные полномочия;</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3) обеспечивают в полном объеме завоз угля непосредственно до получателей до 15 октября 201</w:t>
      </w:r>
      <w:r w:rsidR="00CD5E8D">
        <w:rPr>
          <w:rFonts w:ascii="Arial" w:hAnsi="Arial" w:cs="Arial"/>
        </w:rPr>
        <w:t>4</w:t>
      </w:r>
      <w:r w:rsidRPr="00CF1039">
        <w:rPr>
          <w:rFonts w:ascii="Arial" w:hAnsi="Arial" w:cs="Arial"/>
        </w:rPr>
        <w:t xml:space="preserve"> года;</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4) представляют в органы местного самоуправления поселения документы и информацию о деятельности по реализации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5) в случае, если возникают препятствия исполнению переданных полномочий, уведомляют об этом органы местного самоуправления поселения;</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6) осуществляют иные действия, связанные с исполнением переданных полномочий, предусмотренные </w:t>
      </w:r>
      <w:hyperlink r:id="rId7" w:history="1">
        <w:r w:rsidRPr="00CF1039">
          <w:rPr>
            <w:rFonts w:ascii="Arial" w:hAnsi="Arial" w:cs="Arial"/>
          </w:rPr>
          <w:t>законодательством</w:t>
        </w:r>
      </w:hyperlink>
      <w:r w:rsidRPr="00CF1039">
        <w:rPr>
          <w:rFonts w:ascii="Arial" w:hAnsi="Arial" w:cs="Arial"/>
        </w:rPr>
        <w:t>.</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4. В целях обеспечения исполнения органами местного самоуправления муниципального района переданных полномочий, органы местного самоуправления поселения:</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1) своевременно и в полном объеме перечисляют органам местного самоуправления муниципального района межбюджетные трансферты, предназначенные для исполнения </w:t>
      </w:r>
      <w:r w:rsidRPr="00CF1039">
        <w:rPr>
          <w:rFonts w:ascii="Arial" w:hAnsi="Arial" w:cs="Arial"/>
        </w:rPr>
        <w:lastRenderedPageBreak/>
        <w:t>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2) предоставляют информацию об объемах завоза угля в рамках переданных полномочий и о перечне его получателей;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3) запрашивают у органов местного самоуправления муниципального района документы, отчеты и иную информацию, связанную с исполнением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4) дают письменные предписания по устранению выявленных нарушений требований </w:t>
      </w:r>
      <w:hyperlink r:id="rId8" w:history="1">
        <w:r w:rsidRPr="00CF1039">
          <w:rPr>
            <w:rFonts w:ascii="Arial" w:hAnsi="Arial" w:cs="Arial"/>
          </w:rPr>
          <w:t>законодательства</w:t>
        </w:r>
      </w:hyperlink>
      <w:r w:rsidRPr="00CF1039">
        <w:rPr>
          <w:rFonts w:ascii="Arial" w:hAnsi="Arial" w:cs="Arial"/>
        </w:rPr>
        <w:t xml:space="preserve"> по вопросам осуществления переданных полномочий, обязательные для исполнения органами местного самоуправления муниципального района;</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5) вносят предложения по совершенствованию деятельности органов местного самоуправления муниципального района по исполнению ими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6) осуществляют </w:t>
      </w:r>
      <w:proofErr w:type="gramStart"/>
      <w:r w:rsidRPr="00CF1039">
        <w:rPr>
          <w:rFonts w:ascii="Arial" w:hAnsi="Arial" w:cs="Arial"/>
        </w:rPr>
        <w:t>контроль за</w:t>
      </w:r>
      <w:proofErr w:type="gramEnd"/>
      <w:r w:rsidRPr="00CF1039">
        <w:rPr>
          <w:rFonts w:ascii="Arial" w:hAnsi="Arial" w:cs="Arial"/>
        </w:rPr>
        <w:t xml:space="preserve"> исполнением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7) рассматривают обращения органов местного самоуправления муниципального района, связанные с исполнением переданных полномочий, в том числе о возникновении препятствий исполнению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8) оказывают методическую, организационную и иную помощь органам местного самоуправления муниципального района в рамках исполнения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jc w:val="center"/>
        <w:rPr>
          <w:rFonts w:ascii="Arial" w:hAnsi="Arial" w:cs="Arial"/>
        </w:rPr>
      </w:pPr>
      <w:r w:rsidRPr="00CF1039">
        <w:rPr>
          <w:rFonts w:ascii="Arial" w:hAnsi="Arial" w:cs="Arial"/>
        </w:rPr>
        <w:t>IV. Финансовое и материально-техническое обеспечение</w:t>
      </w:r>
    </w:p>
    <w:p w:rsidR="00CF530D" w:rsidRPr="00CF1039" w:rsidRDefault="00CF530D">
      <w:pPr>
        <w:widowControl w:val="0"/>
        <w:autoSpaceDE w:val="0"/>
        <w:autoSpaceDN w:val="0"/>
        <w:adjustRightInd w:val="0"/>
        <w:spacing w:after="0" w:line="240" w:lineRule="auto"/>
        <w:jc w:val="center"/>
        <w:rPr>
          <w:rFonts w:ascii="Arial" w:hAnsi="Arial" w:cs="Arial"/>
        </w:rPr>
      </w:pPr>
      <w:r w:rsidRPr="00CF1039">
        <w:rPr>
          <w:rFonts w:ascii="Arial" w:hAnsi="Arial" w:cs="Arial"/>
        </w:rPr>
        <w:t>осуществления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5. Для осуществления полномочий, передаваемых настоящим Соглашением, муниципальному району передаются необходимые финансовые средства из бюджета поселения в виде межбюджетных трансфертов.</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6. Расчет объема межбюджетных трансфертов, предоставляемых бюджету муниципального района из бюджета поселения на осуществление переданных полномочий, устанавливается </w:t>
      </w:r>
      <w:hyperlink w:anchor="Par130" w:history="1">
        <w:r w:rsidRPr="00CF1039">
          <w:rPr>
            <w:rFonts w:ascii="Arial" w:hAnsi="Arial" w:cs="Arial"/>
          </w:rPr>
          <w:t>приложением</w:t>
        </w:r>
      </w:hyperlink>
      <w:r w:rsidRPr="00CF1039">
        <w:rPr>
          <w:rFonts w:ascii="Arial" w:hAnsi="Arial" w:cs="Arial"/>
        </w:rPr>
        <w:t xml:space="preserve"> к настоящему Соглашению.</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7. Объем межбюджетных трансфертов, передаваемых из бюджета поселения в бюджет муниципального района на осуществление переданных полномочий, определяется при принятии бюджета поселения на очередной финансовый год.</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Межбюджетные трансферты на осуществление переданных полномочий перечисляются из бюджета поселения в районный бюджет до 31 мая 201</w:t>
      </w:r>
      <w:r w:rsidR="00CD5E8D">
        <w:rPr>
          <w:rFonts w:ascii="Arial" w:hAnsi="Arial" w:cs="Arial"/>
        </w:rPr>
        <w:t>4</w:t>
      </w:r>
      <w:r w:rsidR="008575B2">
        <w:rPr>
          <w:rFonts w:ascii="Arial" w:hAnsi="Arial" w:cs="Arial"/>
        </w:rPr>
        <w:t xml:space="preserve"> года</w:t>
      </w:r>
      <w:r w:rsidRPr="00CF1039">
        <w:rPr>
          <w:rFonts w:ascii="Arial" w:hAnsi="Arial" w:cs="Arial"/>
        </w:rPr>
        <w:t>.</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8. Средства на реализацию передаваемых полномочий носят целевой характер и не могут быть использованы на другие цели.</w:t>
      </w:r>
    </w:p>
    <w:p w:rsidR="00CF530D" w:rsidRPr="00CF1039" w:rsidRDefault="00CF530D">
      <w:pPr>
        <w:widowControl w:val="0"/>
        <w:autoSpaceDE w:val="0"/>
        <w:autoSpaceDN w:val="0"/>
        <w:adjustRightInd w:val="0"/>
        <w:spacing w:after="0" w:line="240" w:lineRule="auto"/>
        <w:jc w:val="center"/>
        <w:rPr>
          <w:rFonts w:ascii="Arial" w:hAnsi="Arial" w:cs="Arial"/>
        </w:rPr>
      </w:pPr>
    </w:p>
    <w:p w:rsidR="00CF530D" w:rsidRPr="00CF1039" w:rsidRDefault="00CF530D">
      <w:pPr>
        <w:widowControl w:val="0"/>
        <w:autoSpaceDE w:val="0"/>
        <w:autoSpaceDN w:val="0"/>
        <w:adjustRightInd w:val="0"/>
        <w:spacing w:after="0" w:line="240" w:lineRule="auto"/>
        <w:jc w:val="center"/>
        <w:rPr>
          <w:rFonts w:ascii="Arial" w:hAnsi="Arial" w:cs="Arial"/>
        </w:rPr>
      </w:pPr>
      <w:r w:rsidRPr="00CF1039">
        <w:rPr>
          <w:rFonts w:ascii="Arial" w:hAnsi="Arial" w:cs="Arial"/>
        </w:rPr>
        <w:t>V. Ответственность Сторон</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9. Органы местного самоуправления муниципального района несут ответственность за осуществление переданных полномочий в соответствии с </w:t>
      </w:r>
      <w:hyperlink r:id="rId9" w:history="1">
        <w:r w:rsidRPr="00CF1039">
          <w:rPr>
            <w:rFonts w:ascii="Arial" w:hAnsi="Arial" w:cs="Arial"/>
          </w:rPr>
          <w:t>законодательством</w:t>
        </w:r>
      </w:hyperlink>
      <w:r w:rsidRPr="00CF1039">
        <w:rPr>
          <w:rFonts w:ascii="Arial" w:hAnsi="Arial" w:cs="Arial"/>
        </w:rPr>
        <w:t>.</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10. В случае неисполнения органами местного самоуправления поселения вытекающих из настоящего Соглашения обязательств по финансированию осуществления органами местного самоуправления муниципального района переданных ему полномочий, органы местного самоуправления муниципального района вправе требовать расторжения данного Соглашения, уплаты пени в размере 0,01% от суммы </w:t>
      </w:r>
      <w:proofErr w:type="spellStart"/>
      <w:r w:rsidRPr="00CF1039">
        <w:rPr>
          <w:rFonts w:ascii="Arial" w:hAnsi="Arial" w:cs="Arial"/>
        </w:rPr>
        <w:t>неперечисленных</w:t>
      </w:r>
      <w:proofErr w:type="spellEnd"/>
      <w:r w:rsidRPr="00CF1039">
        <w:rPr>
          <w:rFonts w:ascii="Arial" w:hAnsi="Arial" w:cs="Arial"/>
        </w:rPr>
        <w:t xml:space="preserve"> межбюджетных трансфертов за каждый день просрочки.</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11. Органы местного самоуправления муниципального района освобождаются от ответственности, если неисполнение или ненадлежащее исполнение обязательств по настоящему Соглашению связано с препятствиями, возникшими не по их вине, при условии уведомления о возникновении таких препятствий органов местного самоуправления поселения.</w:t>
      </w:r>
    </w:p>
    <w:p w:rsidR="00CF530D" w:rsidRPr="00CF1039" w:rsidRDefault="00CF530D">
      <w:pPr>
        <w:widowControl w:val="0"/>
        <w:autoSpaceDE w:val="0"/>
        <w:autoSpaceDN w:val="0"/>
        <w:adjustRightInd w:val="0"/>
        <w:spacing w:after="0" w:line="240" w:lineRule="auto"/>
        <w:jc w:val="center"/>
        <w:rPr>
          <w:rFonts w:ascii="Arial" w:hAnsi="Arial" w:cs="Arial"/>
        </w:rPr>
      </w:pPr>
    </w:p>
    <w:p w:rsidR="00CF530D" w:rsidRPr="00CF1039" w:rsidRDefault="00CF530D">
      <w:pPr>
        <w:widowControl w:val="0"/>
        <w:autoSpaceDE w:val="0"/>
        <w:autoSpaceDN w:val="0"/>
        <w:adjustRightInd w:val="0"/>
        <w:spacing w:after="0" w:line="240" w:lineRule="auto"/>
        <w:jc w:val="center"/>
        <w:rPr>
          <w:rFonts w:ascii="Arial" w:hAnsi="Arial" w:cs="Arial"/>
        </w:rPr>
      </w:pPr>
      <w:r w:rsidRPr="00CF1039">
        <w:rPr>
          <w:rFonts w:ascii="Arial" w:hAnsi="Arial" w:cs="Arial"/>
        </w:rPr>
        <w:t>VI. Порядок разрешения споров</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12. Споры, связанные с исполнением настоящего Соглашения, разрешаются путем проведения переговоров и иных согласительных процедур.</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13. В случае не достижения соглашения спор подлежит разрешению в соответствии с действующим законодательством.</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jc w:val="center"/>
        <w:rPr>
          <w:rFonts w:ascii="Arial" w:hAnsi="Arial" w:cs="Arial"/>
        </w:rPr>
      </w:pPr>
      <w:r w:rsidRPr="00CF1039">
        <w:rPr>
          <w:rFonts w:ascii="Arial" w:hAnsi="Arial" w:cs="Arial"/>
        </w:rPr>
        <w:t>VII. Заключительные положения</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14. Настоящее Соглашение вступает в силу с 1 января 201</w:t>
      </w:r>
      <w:r w:rsidR="00CD5E8D">
        <w:rPr>
          <w:rFonts w:ascii="Arial" w:hAnsi="Arial" w:cs="Arial"/>
        </w:rPr>
        <w:t>4</w:t>
      </w:r>
      <w:r w:rsidRPr="00CF1039">
        <w:rPr>
          <w:rFonts w:ascii="Arial" w:hAnsi="Arial" w:cs="Arial"/>
        </w:rPr>
        <w:t xml:space="preserve"> года.</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15. Настоящее Соглашение действует до полного исполнения обязательств, </w:t>
      </w:r>
      <w:r w:rsidRPr="00CF1039">
        <w:rPr>
          <w:rFonts w:ascii="Arial" w:hAnsi="Arial" w:cs="Arial"/>
        </w:rPr>
        <w:lastRenderedPageBreak/>
        <w:t>предусмотренных настоящим Соглашением.</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16. Осуществление переданных полномочий может быть прекращено досрочно по инициативе одной из сторон Соглашения в случае, если их осуществление становится невозможным, либо при сложившихся условиях эти полномочия могут быть наиболее эффективно осуществлены органами местного самоуправления поселения самостоятельно, при условии уведомления второй стороны не менее</w:t>
      </w:r>
      <w:proofErr w:type="gramStart"/>
      <w:r w:rsidRPr="00CF1039">
        <w:rPr>
          <w:rFonts w:ascii="Arial" w:hAnsi="Arial" w:cs="Arial"/>
        </w:rPr>
        <w:t>,</w:t>
      </w:r>
      <w:proofErr w:type="gramEnd"/>
      <w:r w:rsidRPr="00CF1039">
        <w:rPr>
          <w:rFonts w:ascii="Arial" w:hAnsi="Arial" w:cs="Arial"/>
        </w:rPr>
        <w:t xml:space="preserve"> чем за 4 календарных месяца и возмещения второй стороне убытков, связанных с досрочным расторжением Соглашения.</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17. Настоящее Соглашение подлежит утверждению представительными органами Сторон и подписанию Главами Сторон.</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18. Настоящее Соглашение по договоренности Сторон может пролонгироваться на очередной финансовый год.</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19. Дополнения и изменения настоящего Соглашения, принимаемые по предложениям Сторон, оформляются в письменном виде и становятся его неотъемлемой частью с момента их утверждения и подписания в установленном порядке.</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20. Настоящее Соглашение подписано в двух экземплярах, имеющих одинаковую юридическую силу, по одному для каждой из Сторон.</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EA068D" w:rsidRPr="00CF1039" w:rsidRDefault="00EA068D">
      <w:pPr>
        <w:pStyle w:val="ConsPlusNonformat"/>
        <w:rPr>
          <w:rFonts w:ascii="Arial" w:hAnsi="Arial" w:cs="Arial"/>
        </w:rPr>
      </w:pPr>
    </w:p>
    <w:p w:rsidR="00EA068D" w:rsidRPr="00CF1039" w:rsidRDefault="00EA068D">
      <w:pPr>
        <w:pStyle w:val="ConsPlusNonformat"/>
        <w:rPr>
          <w:rFonts w:ascii="Arial" w:hAnsi="Arial" w:cs="Arial"/>
        </w:rPr>
      </w:pPr>
    </w:p>
    <w:p w:rsidR="00CF530D" w:rsidRPr="00CF1039" w:rsidRDefault="00CF530D">
      <w:pPr>
        <w:pStyle w:val="ConsPlusNonformat"/>
        <w:rPr>
          <w:rFonts w:ascii="Arial" w:hAnsi="Arial" w:cs="Arial"/>
          <w:sz w:val="22"/>
          <w:szCs w:val="22"/>
        </w:rPr>
      </w:pPr>
      <w:r w:rsidRPr="00CF1039">
        <w:rPr>
          <w:rFonts w:ascii="Arial" w:hAnsi="Arial" w:cs="Arial"/>
          <w:sz w:val="22"/>
          <w:szCs w:val="22"/>
        </w:rPr>
        <w:t xml:space="preserve">Глава Таймырского                         </w:t>
      </w:r>
      <w:r w:rsidR="00EA068D" w:rsidRPr="00CF1039">
        <w:rPr>
          <w:rFonts w:ascii="Arial" w:hAnsi="Arial" w:cs="Arial"/>
          <w:sz w:val="22"/>
          <w:szCs w:val="22"/>
        </w:rPr>
        <w:t xml:space="preserve">     </w:t>
      </w:r>
      <w:r w:rsidR="007C3219" w:rsidRPr="007C3219">
        <w:rPr>
          <w:rFonts w:ascii="Arial" w:hAnsi="Arial" w:cs="Arial"/>
          <w:sz w:val="22"/>
          <w:szCs w:val="22"/>
        </w:rPr>
        <w:t xml:space="preserve">                             </w:t>
      </w:r>
      <w:r w:rsidR="00EA068D" w:rsidRPr="00CF1039">
        <w:rPr>
          <w:rFonts w:ascii="Arial" w:hAnsi="Arial" w:cs="Arial"/>
          <w:sz w:val="22"/>
          <w:szCs w:val="22"/>
        </w:rPr>
        <w:t xml:space="preserve"> </w:t>
      </w:r>
      <w:r w:rsidRPr="00CF1039">
        <w:rPr>
          <w:rFonts w:ascii="Arial" w:hAnsi="Arial" w:cs="Arial"/>
          <w:sz w:val="22"/>
          <w:szCs w:val="22"/>
        </w:rPr>
        <w:t xml:space="preserve">Глава сельского поселения </w:t>
      </w:r>
      <w:r w:rsidR="00B164F9" w:rsidRPr="00B164F9">
        <w:rPr>
          <w:rFonts w:ascii="Arial" w:hAnsi="Arial" w:cs="Arial"/>
          <w:sz w:val="22"/>
          <w:szCs w:val="22"/>
        </w:rPr>
        <w:t>Караул</w:t>
      </w:r>
    </w:p>
    <w:p w:rsidR="00CF530D" w:rsidRPr="00CF1039" w:rsidRDefault="00CF530D">
      <w:pPr>
        <w:pStyle w:val="ConsPlusNonformat"/>
        <w:rPr>
          <w:rFonts w:ascii="Arial" w:hAnsi="Arial" w:cs="Arial"/>
          <w:sz w:val="22"/>
          <w:szCs w:val="22"/>
        </w:rPr>
      </w:pPr>
      <w:r w:rsidRPr="00CF1039">
        <w:rPr>
          <w:rFonts w:ascii="Arial" w:hAnsi="Arial" w:cs="Arial"/>
          <w:sz w:val="22"/>
          <w:szCs w:val="22"/>
        </w:rPr>
        <w:t>Долгано-Ненецкого</w:t>
      </w:r>
    </w:p>
    <w:p w:rsidR="00CF530D" w:rsidRPr="00CF1039" w:rsidRDefault="00CF530D">
      <w:pPr>
        <w:pStyle w:val="ConsPlusNonformat"/>
        <w:rPr>
          <w:rFonts w:ascii="Arial" w:hAnsi="Arial" w:cs="Arial"/>
          <w:sz w:val="22"/>
          <w:szCs w:val="22"/>
        </w:rPr>
      </w:pPr>
      <w:r w:rsidRPr="00CF1039">
        <w:rPr>
          <w:rFonts w:ascii="Arial" w:hAnsi="Arial" w:cs="Arial"/>
          <w:sz w:val="22"/>
          <w:szCs w:val="22"/>
        </w:rPr>
        <w:t>муниципального района</w:t>
      </w:r>
    </w:p>
    <w:p w:rsidR="00CF530D" w:rsidRPr="00CF1039" w:rsidRDefault="00CD5E8D">
      <w:pPr>
        <w:pStyle w:val="ConsPlusNonformat"/>
        <w:rPr>
          <w:rFonts w:ascii="Arial" w:hAnsi="Arial" w:cs="Arial"/>
          <w:sz w:val="22"/>
          <w:szCs w:val="22"/>
        </w:rPr>
      </w:pPr>
      <w:r>
        <w:rPr>
          <w:rFonts w:ascii="Arial" w:hAnsi="Arial" w:cs="Arial"/>
          <w:sz w:val="22"/>
          <w:szCs w:val="22"/>
        </w:rPr>
        <w:t xml:space="preserve">_____________ </w:t>
      </w:r>
      <w:proofErr w:type="spellStart"/>
      <w:r>
        <w:rPr>
          <w:rFonts w:ascii="Arial" w:hAnsi="Arial" w:cs="Arial"/>
          <w:sz w:val="22"/>
          <w:szCs w:val="22"/>
        </w:rPr>
        <w:t>И.И.Джураев</w:t>
      </w:r>
      <w:proofErr w:type="spellEnd"/>
      <w:r w:rsidR="00CF530D" w:rsidRPr="00CF1039">
        <w:rPr>
          <w:rFonts w:ascii="Arial" w:hAnsi="Arial" w:cs="Arial"/>
          <w:sz w:val="22"/>
          <w:szCs w:val="22"/>
        </w:rPr>
        <w:t xml:space="preserve">               </w:t>
      </w:r>
      <w:r w:rsidR="007C3219" w:rsidRPr="007C3219">
        <w:rPr>
          <w:rFonts w:ascii="Arial" w:hAnsi="Arial" w:cs="Arial"/>
          <w:sz w:val="22"/>
          <w:szCs w:val="22"/>
        </w:rPr>
        <w:t xml:space="preserve">                                             </w:t>
      </w:r>
      <w:r w:rsidR="00CF530D" w:rsidRPr="00CF1039">
        <w:rPr>
          <w:rFonts w:ascii="Arial" w:hAnsi="Arial" w:cs="Arial"/>
          <w:sz w:val="22"/>
          <w:szCs w:val="22"/>
        </w:rPr>
        <w:t xml:space="preserve"> ____________ </w:t>
      </w:r>
      <w:proofErr w:type="spellStart"/>
      <w:r w:rsidR="00B164F9">
        <w:rPr>
          <w:rFonts w:ascii="Arial" w:hAnsi="Arial" w:cs="Arial"/>
          <w:sz w:val="22"/>
          <w:szCs w:val="22"/>
        </w:rPr>
        <w:t>Д</w:t>
      </w:r>
      <w:r w:rsidR="00CF530D" w:rsidRPr="00CF1039">
        <w:rPr>
          <w:rFonts w:ascii="Arial" w:hAnsi="Arial" w:cs="Arial"/>
          <w:sz w:val="22"/>
          <w:szCs w:val="22"/>
        </w:rPr>
        <w:t>.В.</w:t>
      </w:r>
      <w:r w:rsidR="00B164F9">
        <w:rPr>
          <w:rFonts w:ascii="Arial" w:hAnsi="Arial" w:cs="Arial"/>
          <w:sz w:val="22"/>
          <w:szCs w:val="22"/>
        </w:rPr>
        <w:t>Рудник</w:t>
      </w:r>
      <w:proofErr w:type="spellEnd"/>
    </w:p>
    <w:p w:rsidR="00CF530D" w:rsidRPr="00CF1039" w:rsidRDefault="00CF530D">
      <w:pPr>
        <w:widowControl w:val="0"/>
        <w:autoSpaceDE w:val="0"/>
        <w:autoSpaceDN w:val="0"/>
        <w:adjustRightInd w:val="0"/>
        <w:spacing w:after="0" w:line="240" w:lineRule="auto"/>
        <w:ind w:firstLine="540"/>
        <w:jc w:val="both"/>
        <w:rPr>
          <w:rFonts w:ascii="Arial" w:hAnsi="Arial" w:cs="Arial"/>
          <w:sz w:val="20"/>
          <w:szCs w:val="20"/>
        </w:rPr>
      </w:pPr>
    </w:p>
    <w:p w:rsidR="00CF530D" w:rsidRPr="00CF1039" w:rsidRDefault="00CF530D">
      <w:pPr>
        <w:widowControl w:val="0"/>
        <w:autoSpaceDE w:val="0"/>
        <w:autoSpaceDN w:val="0"/>
        <w:adjustRightInd w:val="0"/>
        <w:spacing w:after="0" w:line="240" w:lineRule="auto"/>
        <w:ind w:firstLine="540"/>
        <w:jc w:val="both"/>
        <w:rPr>
          <w:rFonts w:ascii="Arial" w:hAnsi="Arial" w:cs="Arial"/>
          <w:sz w:val="20"/>
          <w:szCs w:val="20"/>
        </w:rPr>
      </w:pPr>
    </w:p>
    <w:p w:rsidR="00CF530D" w:rsidRPr="00CF1039" w:rsidRDefault="00CF530D">
      <w:pPr>
        <w:widowControl w:val="0"/>
        <w:autoSpaceDE w:val="0"/>
        <w:autoSpaceDN w:val="0"/>
        <w:adjustRightInd w:val="0"/>
        <w:spacing w:after="0" w:line="240" w:lineRule="auto"/>
        <w:ind w:firstLine="540"/>
        <w:jc w:val="both"/>
        <w:rPr>
          <w:rFonts w:ascii="Arial" w:hAnsi="Arial" w:cs="Arial"/>
          <w:sz w:val="20"/>
          <w:szCs w:val="20"/>
        </w:rPr>
      </w:pPr>
    </w:p>
    <w:p w:rsidR="00CF530D" w:rsidRDefault="00CF530D">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Default="00A838CB">
      <w:pPr>
        <w:widowControl w:val="0"/>
        <w:autoSpaceDE w:val="0"/>
        <w:autoSpaceDN w:val="0"/>
        <w:adjustRightInd w:val="0"/>
        <w:spacing w:after="0" w:line="240" w:lineRule="auto"/>
        <w:ind w:firstLine="540"/>
        <w:jc w:val="both"/>
        <w:rPr>
          <w:rFonts w:ascii="Arial" w:hAnsi="Arial" w:cs="Arial"/>
          <w:sz w:val="20"/>
          <w:szCs w:val="20"/>
        </w:rPr>
      </w:pPr>
    </w:p>
    <w:p w:rsidR="00A838CB" w:rsidRPr="00CF1039" w:rsidRDefault="00A838CB">
      <w:pPr>
        <w:widowControl w:val="0"/>
        <w:autoSpaceDE w:val="0"/>
        <w:autoSpaceDN w:val="0"/>
        <w:adjustRightInd w:val="0"/>
        <w:spacing w:after="0" w:line="240" w:lineRule="auto"/>
        <w:ind w:firstLine="540"/>
        <w:jc w:val="both"/>
        <w:rPr>
          <w:rFonts w:ascii="Arial" w:hAnsi="Arial" w:cs="Arial"/>
          <w:sz w:val="20"/>
          <w:szCs w:val="20"/>
        </w:rPr>
      </w:pPr>
    </w:p>
    <w:p w:rsidR="00CF530D" w:rsidRPr="00CF1039" w:rsidRDefault="00CF530D">
      <w:pPr>
        <w:widowControl w:val="0"/>
        <w:autoSpaceDE w:val="0"/>
        <w:autoSpaceDN w:val="0"/>
        <w:adjustRightInd w:val="0"/>
        <w:spacing w:after="0" w:line="240" w:lineRule="auto"/>
        <w:ind w:firstLine="540"/>
        <w:jc w:val="both"/>
        <w:rPr>
          <w:rFonts w:ascii="Arial" w:hAnsi="Arial" w:cs="Arial"/>
          <w:sz w:val="20"/>
          <w:szCs w:val="20"/>
        </w:rPr>
      </w:pPr>
    </w:p>
    <w:p w:rsidR="00FA0CAA" w:rsidRDefault="00FA0CAA">
      <w:pPr>
        <w:widowControl w:val="0"/>
        <w:autoSpaceDE w:val="0"/>
        <w:autoSpaceDN w:val="0"/>
        <w:adjustRightInd w:val="0"/>
        <w:spacing w:after="0" w:line="240" w:lineRule="auto"/>
        <w:jc w:val="right"/>
        <w:rPr>
          <w:rFonts w:ascii="Arial" w:hAnsi="Arial" w:cs="Arial"/>
        </w:rPr>
      </w:pPr>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Приложение</w:t>
      </w:r>
      <w:r w:rsidR="001628EC">
        <w:rPr>
          <w:rFonts w:ascii="Arial" w:hAnsi="Arial" w:cs="Arial"/>
        </w:rPr>
        <w:t xml:space="preserve"> </w:t>
      </w:r>
      <w:r w:rsidRPr="00CF1039">
        <w:rPr>
          <w:rFonts w:ascii="Arial" w:hAnsi="Arial" w:cs="Arial"/>
        </w:rPr>
        <w:t>к Соглашению</w:t>
      </w:r>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о передаче полномочий органов местного</w:t>
      </w:r>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 xml:space="preserve">самоуправления сельского поселения </w:t>
      </w:r>
      <w:r w:rsidR="00B164F9">
        <w:rPr>
          <w:rFonts w:ascii="Arial" w:hAnsi="Arial" w:cs="Arial"/>
        </w:rPr>
        <w:t>Караул</w:t>
      </w:r>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органам местного самоуправления Таймырского</w:t>
      </w:r>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 xml:space="preserve">Долгано-Ненецкого муниципального района </w:t>
      </w:r>
      <w:proofErr w:type="gramStart"/>
      <w:r w:rsidRPr="00CF1039">
        <w:rPr>
          <w:rFonts w:ascii="Arial" w:hAnsi="Arial" w:cs="Arial"/>
        </w:rPr>
        <w:t>по</w:t>
      </w:r>
      <w:proofErr w:type="gramEnd"/>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организации завоза угля для учреждений культуры</w:t>
      </w:r>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и административных зданий администрации поселения,</w:t>
      </w:r>
    </w:p>
    <w:p w:rsidR="00CF530D" w:rsidRPr="00CF1039" w:rsidRDefault="00CF530D">
      <w:pPr>
        <w:widowControl w:val="0"/>
        <w:autoSpaceDE w:val="0"/>
        <w:autoSpaceDN w:val="0"/>
        <w:adjustRightInd w:val="0"/>
        <w:spacing w:after="0" w:line="240" w:lineRule="auto"/>
        <w:jc w:val="right"/>
        <w:rPr>
          <w:rFonts w:ascii="Arial" w:hAnsi="Arial" w:cs="Arial"/>
        </w:rPr>
      </w:pPr>
      <w:proofErr w:type="gramStart"/>
      <w:r w:rsidRPr="00CF1039">
        <w:rPr>
          <w:rFonts w:ascii="Arial" w:hAnsi="Arial" w:cs="Arial"/>
        </w:rPr>
        <w:t xml:space="preserve">находящихся в поселках сельского поселения </w:t>
      </w:r>
      <w:r w:rsidR="00B164F9">
        <w:rPr>
          <w:rFonts w:ascii="Arial" w:hAnsi="Arial" w:cs="Arial"/>
        </w:rPr>
        <w:t>Караул</w:t>
      </w:r>
      <w:proofErr w:type="gramEnd"/>
    </w:p>
    <w:p w:rsidR="00CF530D" w:rsidRPr="00CF1039" w:rsidRDefault="00CF530D">
      <w:pPr>
        <w:widowControl w:val="0"/>
        <w:autoSpaceDE w:val="0"/>
        <w:autoSpaceDN w:val="0"/>
        <w:adjustRightInd w:val="0"/>
        <w:spacing w:after="0" w:line="240" w:lineRule="auto"/>
        <w:jc w:val="right"/>
        <w:rPr>
          <w:rFonts w:ascii="Arial" w:hAnsi="Arial" w:cs="Arial"/>
        </w:rPr>
      </w:pPr>
      <w:r w:rsidRPr="00CF1039">
        <w:rPr>
          <w:rFonts w:ascii="Arial" w:hAnsi="Arial" w:cs="Arial"/>
        </w:rPr>
        <w:t>для проведения отопительного периода 201</w:t>
      </w:r>
      <w:r w:rsidR="00CD5E8D">
        <w:rPr>
          <w:rFonts w:ascii="Arial" w:hAnsi="Arial" w:cs="Arial"/>
        </w:rPr>
        <w:t>4</w:t>
      </w:r>
      <w:r w:rsidRPr="00CF1039">
        <w:rPr>
          <w:rFonts w:ascii="Arial" w:hAnsi="Arial" w:cs="Arial"/>
        </w:rPr>
        <w:t xml:space="preserve"> - 201</w:t>
      </w:r>
      <w:r w:rsidR="00CD5E8D">
        <w:rPr>
          <w:rFonts w:ascii="Arial" w:hAnsi="Arial" w:cs="Arial"/>
        </w:rPr>
        <w:t>5</w:t>
      </w:r>
      <w:r w:rsidRPr="00CF1039">
        <w:rPr>
          <w:rFonts w:ascii="Arial" w:hAnsi="Arial" w:cs="Arial"/>
        </w:rPr>
        <w:t xml:space="preserve"> года</w:t>
      </w:r>
    </w:p>
    <w:p w:rsidR="00CF530D" w:rsidRPr="00CF1039" w:rsidRDefault="00CF530D">
      <w:pPr>
        <w:widowControl w:val="0"/>
        <w:autoSpaceDE w:val="0"/>
        <w:autoSpaceDN w:val="0"/>
        <w:adjustRightInd w:val="0"/>
        <w:spacing w:after="0" w:line="240" w:lineRule="auto"/>
        <w:jc w:val="right"/>
        <w:rPr>
          <w:rFonts w:ascii="Arial" w:hAnsi="Arial" w:cs="Arial"/>
        </w:rPr>
      </w:pPr>
    </w:p>
    <w:p w:rsidR="00EA068D" w:rsidRPr="00CF1039" w:rsidRDefault="00EA068D">
      <w:pPr>
        <w:pStyle w:val="ConsPlusTitle"/>
        <w:jc w:val="center"/>
        <w:rPr>
          <w:rFonts w:ascii="Arial" w:hAnsi="Arial" w:cs="Arial"/>
          <w:sz w:val="20"/>
          <w:szCs w:val="20"/>
        </w:rPr>
      </w:pPr>
      <w:bookmarkStart w:id="3" w:name="Par130"/>
      <w:bookmarkEnd w:id="3"/>
    </w:p>
    <w:p w:rsidR="00EA068D" w:rsidRPr="00CF1039" w:rsidRDefault="00EA068D">
      <w:pPr>
        <w:pStyle w:val="ConsPlusTitle"/>
        <w:jc w:val="center"/>
        <w:rPr>
          <w:rFonts w:ascii="Arial" w:hAnsi="Arial" w:cs="Arial"/>
          <w:sz w:val="20"/>
          <w:szCs w:val="20"/>
        </w:rPr>
      </w:pPr>
    </w:p>
    <w:p w:rsidR="00EA068D" w:rsidRPr="00CF1039" w:rsidRDefault="00EA068D">
      <w:pPr>
        <w:pStyle w:val="ConsPlusTitle"/>
        <w:jc w:val="center"/>
        <w:rPr>
          <w:rFonts w:ascii="Arial" w:hAnsi="Arial" w:cs="Arial"/>
          <w:sz w:val="20"/>
          <w:szCs w:val="20"/>
        </w:rPr>
      </w:pP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ПОРЯДОК</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 xml:space="preserve">РАСЧЕТА ОБЪЕМА МЕЖБЮДЖЕТНЫХ ТРАНСФЕРТОВ, НЕОБХОДИМЫХ </w:t>
      </w:r>
      <w:proofErr w:type="gramStart"/>
      <w:r w:rsidRPr="00CF1039">
        <w:rPr>
          <w:rFonts w:ascii="Arial" w:hAnsi="Arial" w:cs="Arial"/>
          <w:sz w:val="20"/>
          <w:szCs w:val="20"/>
        </w:rPr>
        <w:t>ДЛЯ</w:t>
      </w:r>
      <w:proofErr w:type="gramEnd"/>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ОСУЩЕСТВЛЕНИЯ ТАЙМЫРСКОГО ДОЛГАНО-НЕНЕЦКОГО МУНИЦИПАЛЬНОГО</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РАЙОНА ПОЛНОМОЧИЙ ПО ОРГАНИЗАЦИИ ЗАВОЗА УГЛЯ ДЛЯ УЧРЕЖДЕНИЙ</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КУЛЬТУРЫ И АДМИНИСТРАТИВНЫХ ЗДАНИЙ АДМИНИСТРАЦИИ ПОСЕЛЕНИЯ,</w:t>
      </w:r>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 xml:space="preserve">НАХОДЯЩИХСЯ В ПОСЕЛКАХ СЕЛЬСКОГО ПОСЕЛЕНИЯ </w:t>
      </w:r>
      <w:r w:rsidR="00B164F9">
        <w:rPr>
          <w:rFonts w:ascii="Arial" w:hAnsi="Arial" w:cs="Arial"/>
          <w:sz w:val="20"/>
          <w:szCs w:val="20"/>
        </w:rPr>
        <w:t>КАРАУЛ</w:t>
      </w:r>
      <w:r w:rsidRPr="00CF1039">
        <w:rPr>
          <w:rFonts w:ascii="Arial" w:hAnsi="Arial" w:cs="Arial"/>
          <w:sz w:val="20"/>
          <w:szCs w:val="20"/>
        </w:rPr>
        <w:t xml:space="preserve">, </w:t>
      </w:r>
      <w:proofErr w:type="gramStart"/>
      <w:r w:rsidRPr="00CF1039">
        <w:rPr>
          <w:rFonts w:ascii="Arial" w:hAnsi="Arial" w:cs="Arial"/>
          <w:sz w:val="20"/>
          <w:szCs w:val="20"/>
        </w:rPr>
        <w:t>ДЛЯ</w:t>
      </w:r>
      <w:proofErr w:type="gramEnd"/>
    </w:p>
    <w:p w:rsidR="00CF530D" w:rsidRPr="00CF1039" w:rsidRDefault="00CF530D">
      <w:pPr>
        <w:pStyle w:val="ConsPlusTitle"/>
        <w:jc w:val="center"/>
        <w:rPr>
          <w:rFonts w:ascii="Arial" w:hAnsi="Arial" w:cs="Arial"/>
          <w:sz w:val="20"/>
          <w:szCs w:val="20"/>
        </w:rPr>
      </w:pPr>
      <w:r w:rsidRPr="00CF1039">
        <w:rPr>
          <w:rFonts w:ascii="Arial" w:hAnsi="Arial" w:cs="Arial"/>
          <w:sz w:val="20"/>
          <w:szCs w:val="20"/>
        </w:rPr>
        <w:t>ПРОВЕДЕНИЯ ОТОПИТЕЛЬНОГО ПЕРИОДА 201</w:t>
      </w:r>
      <w:r w:rsidR="00CD5E8D">
        <w:rPr>
          <w:rFonts w:ascii="Arial" w:hAnsi="Arial" w:cs="Arial"/>
          <w:sz w:val="20"/>
          <w:szCs w:val="20"/>
        </w:rPr>
        <w:t>4</w:t>
      </w:r>
      <w:r w:rsidRPr="00CF1039">
        <w:rPr>
          <w:rFonts w:ascii="Arial" w:hAnsi="Arial" w:cs="Arial"/>
          <w:sz w:val="20"/>
          <w:szCs w:val="20"/>
        </w:rPr>
        <w:t xml:space="preserve"> - 201</w:t>
      </w:r>
      <w:r w:rsidR="00CD5E8D">
        <w:rPr>
          <w:rFonts w:ascii="Arial" w:hAnsi="Arial" w:cs="Arial"/>
          <w:sz w:val="20"/>
          <w:szCs w:val="20"/>
        </w:rPr>
        <w:t>5</w:t>
      </w:r>
      <w:r w:rsidRPr="00CF1039">
        <w:rPr>
          <w:rFonts w:ascii="Arial" w:hAnsi="Arial" w:cs="Arial"/>
          <w:sz w:val="20"/>
          <w:szCs w:val="20"/>
        </w:rPr>
        <w:t xml:space="preserve"> ГОДА</w:t>
      </w:r>
    </w:p>
    <w:p w:rsidR="00CF530D" w:rsidRPr="00CF1039" w:rsidRDefault="00CF530D">
      <w:pPr>
        <w:widowControl w:val="0"/>
        <w:autoSpaceDE w:val="0"/>
        <w:autoSpaceDN w:val="0"/>
        <w:adjustRightInd w:val="0"/>
        <w:spacing w:after="0" w:line="240" w:lineRule="auto"/>
        <w:jc w:val="center"/>
        <w:rPr>
          <w:rFonts w:ascii="Arial" w:hAnsi="Arial" w:cs="Arial"/>
          <w:sz w:val="20"/>
          <w:szCs w:val="20"/>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Для осуществления полномочий по организации завоза угля для учреждений культуры и административных зданий администрации поселения, находящихся в поселках сельского поселения, для проведения отопительного периода 201</w:t>
      </w:r>
      <w:r w:rsidR="00CD5E8D">
        <w:rPr>
          <w:rFonts w:ascii="Arial" w:hAnsi="Arial" w:cs="Arial"/>
        </w:rPr>
        <w:t>4</w:t>
      </w:r>
      <w:r w:rsidRPr="00CF1039">
        <w:rPr>
          <w:rFonts w:ascii="Arial" w:hAnsi="Arial" w:cs="Arial"/>
        </w:rPr>
        <w:t xml:space="preserve"> - 201</w:t>
      </w:r>
      <w:r w:rsidR="00CD5E8D">
        <w:rPr>
          <w:rFonts w:ascii="Arial" w:hAnsi="Arial" w:cs="Arial"/>
        </w:rPr>
        <w:t>5</w:t>
      </w:r>
      <w:r w:rsidRPr="00CF1039">
        <w:rPr>
          <w:rFonts w:ascii="Arial" w:hAnsi="Arial" w:cs="Arial"/>
        </w:rPr>
        <w:t xml:space="preserve"> года, из бюджета поселения в районный бюджет предоставляются межбюджетные трансферты на организацию завоза угля, объем которых рассчитывается по формуле:</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S = (X1 + X2) x Y,</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где:</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S - объем межбюджетных трансфертов муниципальному району для осуществления переданных полномочий;</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X1 - количество угля на отопление помещени</w:t>
      </w:r>
      <w:r w:rsidR="00A838CB">
        <w:rPr>
          <w:rFonts w:ascii="Arial" w:hAnsi="Arial" w:cs="Arial"/>
        </w:rPr>
        <w:t>й</w:t>
      </w:r>
      <w:r w:rsidRPr="00CF1039">
        <w:rPr>
          <w:rFonts w:ascii="Arial" w:hAnsi="Arial" w:cs="Arial"/>
        </w:rPr>
        <w:t xml:space="preserve"> учреждени</w:t>
      </w:r>
      <w:r w:rsidR="00A838CB">
        <w:rPr>
          <w:rFonts w:ascii="Arial" w:hAnsi="Arial" w:cs="Arial"/>
        </w:rPr>
        <w:t>й</w:t>
      </w:r>
      <w:r w:rsidRPr="00CF1039">
        <w:rPr>
          <w:rFonts w:ascii="Arial" w:hAnsi="Arial" w:cs="Arial"/>
        </w:rPr>
        <w:t xml:space="preserve"> культуры на отопительный период из расчета на 1 год, тонн;</w:t>
      </w:r>
    </w:p>
    <w:p w:rsidR="00CF530D" w:rsidRPr="00CF1039" w:rsidRDefault="00CF530D">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X2 - количество угля на отопление административн</w:t>
      </w:r>
      <w:r w:rsidR="00A838CB">
        <w:rPr>
          <w:rFonts w:ascii="Arial" w:hAnsi="Arial" w:cs="Arial"/>
        </w:rPr>
        <w:t>ых помещений</w:t>
      </w:r>
      <w:r w:rsidRPr="00CF1039">
        <w:rPr>
          <w:rFonts w:ascii="Arial" w:hAnsi="Arial" w:cs="Arial"/>
        </w:rPr>
        <w:t xml:space="preserve"> администрации поселка на отопительный период из расчета на 1 год, тонн;</w:t>
      </w:r>
    </w:p>
    <w:p w:rsidR="009F0B14" w:rsidRPr="00CF1039" w:rsidRDefault="00CF530D" w:rsidP="00CF1039">
      <w:pPr>
        <w:widowControl w:val="0"/>
        <w:autoSpaceDE w:val="0"/>
        <w:autoSpaceDN w:val="0"/>
        <w:adjustRightInd w:val="0"/>
        <w:spacing w:after="0" w:line="240" w:lineRule="auto"/>
        <w:ind w:firstLine="540"/>
        <w:jc w:val="both"/>
        <w:rPr>
          <w:rFonts w:ascii="Arial" w:hAnsi="Arial" w:cs="Arial"/>
        </w:rPr>
      </w:pPr>
      <w:proofErr w:type="gramStart"/>
      <w:r w:rsidRPr="00CF1039">
        <w:rPr>
          <w:rFonts w:ascii="Arial" w:hAnsi="Arial" w:cs="Arial"/>
        </w:rPr>
        <w:t>Y - стоимость завоза 1 тонны угля (включает стоимость приобретения 1 тонны угля, стоимость доставки 1 тонны угля от места добычи (продажи) угля до склада грузополучателя (до склада учреждения культуры, административного здания администрации поселения), в том числе транспортные расходы, хранение, погрузо-разгрузочные работы, вывоз угля с берега до места складирования, НДС, прочие расходы и налоги, связанные с доставкой угля до склада грузополучателя</w:t>
      </w:r>
      <w:proofErr w:type="gramEnd"/>
      <w:r w:rsidRPr="00CF1039">
        <w:rPr>
          <w:rFonts w:ascii="Arial" w:hAnsi="Arial" w:cs="Arial"/>
        </w:rPr>
        <w:t>), рублей.</w:t>
      </w:r>
    </w:p>
    <w:sectPr w:rsidR="009F0B14" w:rsidRPr="00CF1039" w:rsidSect="00EA068D">
      <w:pgSz w:w="11906" w:h="16838"/>
      <w:pgMar w:top="851" w:right="850"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1951"/>
    <w:multiLevelType w:val="hybridMultilevel"/>
    <w:tmpl w:val="EBF84316"/>
    <w:lvl w:ilvl="0" w:tplc="1BA01444">
      <w:start w:val="1"/>
      <w:numFmt w:val="decimal"/>
      <w:lvlText w:val="%1."/>
      <w:lvlJc w:val="left"/>
      <w:pPr>
        <w:ind w:left="1425" w:hanging="8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1B5E85"/>
    <w:multiLevelType w:val="hybridMultilevel"/>
    <w:tmpl w:val="EA8CA214"/>
    <w:lvl w:ilvl="0" w:tplc="1BA01444">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CF530D"/>
    <w:rsid w:val="001628EC"/>
    <w:rsid w:val="00297455"/>
    <w:rsid w:val="0038344C"/>
    <w:rsid w:val="003B1485"/>
    <w:rsid w:val="00430AC0"/>
    <w:rsid w:val="005B780A"/>
    <w:rsid w:val="005C2873"/>
    <w:rsid w:val="0073067B"/>
    <w:rsid w:val="00755F93"/>
    <w:rsid w:val="007C3219"/>
    <w:rsid w:val="007D53B1"/>
    <w:rsid w:val="00816D51"/>
    <w:rsid w:val="008575B2"/>
    <w:rsid w:val="00884987"/>
    <w:rsid w:val="0097670E"/>
    <w:rsid w:val="00A838CB"/>
    <w:rsid w:val="00B164F9"/>
    <w:rsid w:val="00B95947"/>
    <w:rsid w:val="00CD5E8D"/>
    <w:rsid w:val="00CD64A5"/>
    <w:rsid w:val="00CF1039"/>
    <w:rsid w:val="00CF530D"/>
    <w:rsid w:val="00D55868"/>
    <w:rsid w:val="00E40AFB"/>
    <w:rsid w:val="00E43281"/>
    <w:rsid w:val="00E63CC3"/>
    <w:rsid w:val="00E65C5E"/>
    <w:rsid w:val="00EA068D"/>
    <w:rsid w:val="00F50E0C"/>
    <w:rsid w:val="00FA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E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F530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CF530D"/>
    <w:pPr>
      <w:widowControl w:val="0"/>
      <w:autoSpaceDE w:val="0"/>
      <w:autoSpaceDN w:val="0"/>
      <w:adjustRightInd w:val="0"/>
      <w:spacing w:after="0" w:line="240" w:lineRule="auto"/>
    </w:pPr>
    <w:rPr>
      <w:rFonts w:ascii="Calibri" w:eastAsiaTheme="minorEastAsia" w:hAnsi="Calibri" w:cs="Calibri"/>
      <w:b/>
      <w:bCs/>
      <w:lang w:eastAsia="ru-RU"/>
    </w:rPr>
  </w:style>
  <w:style w:type="paragraph" w:styleId="a3">
    <w:name w:val="List Paragraph"/>
    <w:basedOn w:val="a"/>
    <w:uiPriority w:val="34"/>
    <w:qFormat/>
    <w:rsid w:val="00CF10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D7C6C4A34B1F2A890D16EBBCD260A5FFAFE2C3569A88151232713A60DD52C8154081EB6457D89DM7U8D" TargetMode="External"/><Relationship Id="rId3" Type="http://schemas.microsoft.com/office/2007/relationships/stylesWithEffects" Target="stylesWithEffects.xml"/><Relationship Id="rId7" Type="http://schemas.openxmlformats.org/officeDocument/2006/relationships/hyperlink" Target="consultantplus://offline/ref=6ED7C6C4A34B1F2A890D16EBBCD260A5FFAFE2C3569A88151232713A60DD52C8154081EB6457D89DM7U8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ED7C6C4A34B1F2A890D08E6AABE37ACF9A7BECB509387404530206F6ED85A985D50CFAE6956DA9D7997M2U5D"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ED7C6C4A34B1F2A890D16EBBCD260A5FFAFE2C3569A88151232713A60DD52C8154081EB6457DD94M7U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1561</Words>
  <Characters>8904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Sovet_Sekretar</cp:lastModifiedBy>
  <cp:revision>18</cp:revision>
  <cp:lastPrinted>2013-10-17T01:40:00Z</cp:lastPrinted>
  <dcterms:created xsi:type="dcterms:W3CDTF">2012-10-12T06:30:00Z</dcterms:created>
  <dcterms:modified xsi:type="dcterms:W3CDTF">2020-05-27T08:12:00Z</dcterms:modified>
</cp:coreProperties>
</file>