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Караул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от 17.05.2018г. № 34-П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33"/>
      <w:bookmarkEnd w:id="0"/>
      <w:r w:rsidRPr="00665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КВАЛИФИКАЦИОННЫЕ ТРЕБОВАНИЯ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ЗАМЕЩЕНИЯ ДОЛЖНОСТЕЙ МУНИЦИПАЛЬНОЙ СЛУЖБЫ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АДМИНИСТРАЦИИ СЕЛЬСКОГО ПОСЕЛЕНИЯ КАРАУЛ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7"/>
      <w:bookmarkEnd w:id="1"/>
      <w:r w:rsidRPr="006657C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657C7">
        <w:rPr>
          <w:rFonts w:ascii="Arial" w:eastAsia="Times New Roman" w:hAnsi="Arial" w:cs="Arial"/>
          <w:sz w:val="24"/>
          <w:szCs w:val="24"/>
          <w:lang w:eastAsia="ru-RU"/>
        </w:rPr>
        <w:t>Настоящие квалификационные требования разработаны в соответствии с Законом Красноярского края от 24.04.2008 N 5-1565 "Об особенностях правового регулирования муниципальной службы в Красноярском крае" и устанавливают единые квалификационные требования для замещения должностей муниципальной службы в Администрации сельского поселения Караул.</w:t>
      </w:r>
      <w:proofErr w:type="gramEnd"/>
    </w:p>
    <w:p w:rsidR="006657C7" w:rsidRPr="006657C7" w:rsidRDefault="006657C7" w:rsidP="006657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1.2.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2"/>
      <w:bookmarkEnd w:id="2"/>
      <w:r w:rsidRPr="006657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657C7">
        <w:rPr>
          <w:rFonts w:ascii="Arial" w:eastAsia="Times New Roman" w:hAnsi="Arial" w:cs="Arial"/>
          <w:sz w:val="24"/>
          <w:szCs w:val="24"/>
          <w:lang w:eastAsia="ru-RU"/>
        </w:rPr>
        <w:t>КВАЛИФИКАЦИОННЫЕ ТРЕБОВАНИЯ К УРОВНЮ ПРОФЕССИОНАЛЬНОГО</w:t>
      </w:r>
      <w:proofErr w:type="gramEnd"/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ОБРАЗОВАНИЯ И СТАЖУ РАБОТЫ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2.1. Для замещения главных должностей муниципальной службы категории "руководители", ведущих и старших должностей муниципальной службы категории "специалисты" необходимо иметь высшее образование.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Для замещения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2.2. Установить следующие типовые квалификационные требования к стажу муниципальной службы или стажу работы по специальности, направлению подготовки, которые необходимы для замещения: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1) Для  замещения 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2) Для  замещения  ведущих, старших и младших должностей муниципальной службы - без предъявления требований к стажу.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>2.3.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7C7">
        <w:rPr>
          <w:rFonts w:ascii="Arial" w:eastAsia="Times New Roman" w:hAnsi="Arial" w:cs="Arial"/>
          <w:sz w:val="24"/>
          <w:szCs w:val="24"/>
          <w:lang w:eastAsia="ru-RU"/>
        </w:rPr>
        <w:t xml:space="preserve">2.4.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</w:t>
      </w:r>
      <w:r w:rsidRPr="006657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57C7">
        <w:rPr>
          <w:rFonts w:ascii="Arial" w:eastAsia="Times New Roman" w:hAnsi="Arial" w:cs="Arial"/>
          <w:sz w:val="24"/>
          <w:szCs w:val="24"/>
          <w:lang w:eastAsia="ru-RU"/>
        </w:rPr>
        <w:t>2.5.В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57C7">
        <w:rPr>
          <w:rFonts w:ascii="Arial" w:eastAsia="Times New Roman" w:hAnsi="Arial" w:cs="Arial"/>
          <w:sz w:val="24"/>
          <w:szCs w:val="24"/>
          <w:lang w:eastAsia="ru-RU"/>
        </w:rPr>
        <w:t>2.6..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6657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квалификационным требованиям для замещения должности муниципальной службы.</w:t>
      </w:r>
    </w:p>
    <w:p w:rsidR="006657C7" w:rsidRPr="006657C7" w:rsidRDefault="006657C7" w:rsidP="0066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D50" w:rsidRDefault="00F96D50">
      <w:bookmarkStart w:id="3" w:name="_GoBack"/>
      <w:bookmarkEnd w:id="3"/>
    </w:p>
    <w:sectPr w:rsidR="00F96D50" w:rsidSect="00DD25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6657C7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Djumaeva-PC</dc:creator>
  <cp:lastModifiedBy>Djumaeva-PC</cp:lastModifiedBy>
  <cp:revision>1</cp:revision>
  <dcterms:created xsi:type="dcterms:W3CDTF">2021-03-29T05:40:00Z</dcterms:created>
  <dcterms:modified xsi:type="dcterms:W3CDTF">2021-03-29T05:41:00Z</dcterms:modified>
</cp:coreProperties>
</file>