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D2BF" w14:textId="77777777" w:rsidR="00407375" w:rsidRPr="002965EF" w:rsidRDefault="00407375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7F7AA6" wp14:editId="65912DEF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C59F" w14:textId="77777777" w:rsidR="00407375" w:rsidRPr="002965EF" w:rsidRDefault="00407375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0C559A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ОБРАЗОВАНИЕ</w:t>
      </w:r>
    </w:p>
    <w:p w14:paraId="183CE411" w14:textId="77777777" w:rsidR="003D7F69" w:rsidRPr="002965EF" w:rsidRDefault="006365B4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СЕЛЬСКОЕ ПОСЕЛЕНИЕ КАРАУЛ</w:t>
      </w:r>
    </w:p>
    <w:p w14:paraId="73062209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ТАЙМЫРСКОГО ДОЛГАНО-НЕНЕЦКОГО МУНИЦИПАЛЬНОГО РАЙОНА</w:t>
      </w:r>
    </w:p>
    <w:p w14:paraId="4D54A682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384B127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</w:t>
      </w:r>
    </w:p>
    <w:p w14:paraId="548CFC89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C0E5AB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proofErr w:type="gramEnd"/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14:paraId="6637990D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F76FF2" w14:textId="05D3069B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8908C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…..марта</w:t>
      </w:r>
      <w:r w:rsidR="005C1CDC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908C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2024 </w:t>
      </w:r>
      <w:r w:rsidR="005C1CDC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года   № </w:t>
      </w: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908C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……</w:t>
      </w:r>
      <w:r w:rsidR="00DE29C8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proofErr w:type="gramEnd"/>
    </w:p>
    <w:p w14:paraId="188E8A28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56E218" w14:textId="187BF09C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внесении изменений в Постановление</w:t>
      </w:r>
      <w:r w:rsidR="002A5B9B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Администрации сельского поселения Караул от 24</w:t>
      </w:r>
      <w:r w:rsidR="003900BD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ноября </w:t>
      </w: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2017</w:t>
      </w:r>
      <w:r w:rsidR="003C0FCF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74-П «Об утверждении муниципальной</w:t>
      </w:r>
      <w:r w:rsidR="002A5B9B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программы «Развитие отрасли культуры на территории</w:t>
      </w:r>
      <w:r w:rsidR="002A5B9B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762C1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сельско</w:t>
      </w:r>
      <w:r w:rsidR="002A5B9B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 поселение</w:t>
      </w:r>
      <w:r w:rsidR="00C762C1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Караул Таймырского Долгано-Ненецкого муниципального района Красноярского края</w:t>
      </w: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8908C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332C8A16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BA3FE3" w14:textId="77777777" w:rsidR="003D7F69" w:rsidRPr="002965EF" w:rsidRDefault="002A78F7" w:rsidP="0029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6 октября 2003 года №</w:t>
      </w:r>
      <w:r w:rsidR="0083328C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сельское поселение Караул Таймырского Долгано-Ненецкого муниципального района Красноярского края, Постановлением Администрации сельского поселения Карау</w:t>
      </w:r>
      <w:r w:rsidR="0083328C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 от  11 ноября  2019 года № 60</w:t>
      </w:r>
      <w:r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–П «</w:t>
      </w:r>
      <w:r w:rsidR="00F2440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разработки, утверждения и реализации муниципальных программ на территории муниципального  образования</w:t>
      </w:r>
      <w:proofErr w:type="gramEnd"/>
      <w:r w:rsidR="00F2440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Караул Таймырского Долгано-Ненецкого муниципального района Красноярского края</w:t>
      </w:r>
      <w:r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Администрация сельского поселения Караул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5A31D5C2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E25BB4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14:paraId="3AE4D545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6797A" w14:textId="46552496" w:rsidR="003D7F69" w:rsidRPr="002965EF" w:rsidRDefault="0083328C" w:rsidP="0029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 </w:t>
      </w:r>
      <w:proofErr w:type="gramStart"/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Постановление Администрации сельского поселения Караул от 24</w:t>
      </w:r>
      <w:r w:rsidR="003900BD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</w:t>
      </w:r>
      <w:r w:rsidR="00A90A5B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74-П «Об утверждении муниципальной программы «</w:t>
      </w:r>
      <w:r w:rsidR="00C762C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отрасли культуры на территории </w:t>
      </w:r>
      <w:r w:rsidR="002A5B9B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сельское поселение Караул</w:t>
      </w:r>
      <w:r w:rsidR="00C762C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Таймырского Долгано-Ненецкого муниципального района </w:t>
      </w:r>
      <w:r w:rsidR="00FC6E50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(в редакции Постановл</w:t>
      </w:r>
      <w:r w:rsidR="006716A4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ений Администрации сельского по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селения Караул </w:t>
      </w:r>
      <w:r w:rsidR="00260B38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19 сентября 2018</w:t>
      </w:r>
      <w:r w:rsidR="0071602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60B38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68-П, от </w:t>
      </w:r>
      <w:r w:rsidR="0071602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декабря 2018 года   №83–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П, от 20 сентября 2019</w:t>
      </w:r>
      <w:r w:rsidR="0071602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№53-П, от 20 ноября</w:t>
      </w:r>
      <w:proofErr w:type="gramEnd"/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71602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62-П</w:t>
      </w:r>
      <w:r w:rsidR="00260B38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</w:t>
      </w:r>
      <w:r w:rsidR="00644694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апреля 2020</w:t>
      </w:r>
      <w:r w:rsidR="0071602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644694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№19-П</w:t>
      </w:r>
      <w:r w:rsidR="00C762C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</w:t>
      </w:r>
      <w:r w:rsidR="00940383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762C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№</w:t>
      </w:r>
      <w:r w:rsidR="00940383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="00C762C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940383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</w:t>
      </w:r>
      <w:r w:rsidR="00F4769F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940383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№</w:t>
      </w:r>
      <w:r w:rsidR="00F4769F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="00940383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9E3A17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E3A17" w:rsidRPr="002965EF">
        <w:rPr>
          <w:rFonts w:ascii="Times New Roman" w:hAnsi="Times New Roman" w:cs="Times New Roman"/>
          <w:sz w:val="24"/>
          <w:szCs w:val="24"/>
        </w:rPr>
        <w:t xml:space="preserve"> </w:t>
      </w:r>
      <w:r w:rsidR="009E3A17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18 декабря 2020 года №63-П</w:t>
      </w:r>
      <w:r w:rsidR="00D1232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713BD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11 октября 2021 года №20-П,</w:t>
      </w:r>
      <w:r w:rsidR="00D1232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A4369A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D1232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2021 года №</w:t>
      </w:r>
      <w:r w:rsidR="00A4369A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</w:t>
      </w:r>
      <w:r w:rsidR="00D1232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2F217B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27 декабря 2021 года №41-П, от 30 декабря 2021 года №47-П</w:t>
      </w:r>
      <w:r w:rsidR="00F01CEC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28 января 2022 года   № 1 </w:t>
      </w:r>
      <w:r w:rsidR="00E74743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01CEC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01CEC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E74743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18 мая 2022 года № 22-П</w:t>
      </w:r>
      <w:r w:rsidR="0001143E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1 декабря 2022 года № 39-П</w:t>
      </w:r>
      <w:r w:rsidR="008908C0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13 января 2023 года № 8-П, от 5 сентября 2023 года № 47-П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A78F7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14:paraId="79FF2D1C" w14:textId="77777777" w:rsidR="003D7F69" w:rsidRPr="002965EF" w:rsidRDefault="006365B4" w:rsidP="002965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приложение к Постановлению изложить в редакции согласно приложению к </w:t>
      </w:r>
      <w:r w:rsidR="00DF2E08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</w:t>
      </w:r>
      <w:r w:rsidR="00866887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Постановлению.</w:t>
      </w:r>
    </w:p>
    <w:p w14:paraId="4D728BAC" w14:textId="37E1392A" w:rsidR="000A31C9" w:rsidRPr="002965EF" w:rsidRDefault="006365B4" w:rsidP="002965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Настоящее Постановление подлежит официальному </w:t>
      </w:r>
      <w:r w:rsidR="00866887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опубликованию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информац</w:t>
      </w:r>
      <w:r w:rsidR="00E74743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ионном вестнике «Усть-</w:t>
      </w:r>
      <w:proofErr w:type="spellStart"/>
      <w:r w:rsidR="00E74743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Енисеец</w:t>
      </w:r>
      <w:proofErr w:type="spellEnd"/>
      <w:r w:rsidR="00E74743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</w:t>
      </w:r>
      <w:r w:rsidR="00644694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щению на официальном сайте</w:t>
      </w:r>
      <w:r w:rsidR="00BA15A6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8C0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BA15A6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8908C0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Караул</w:t>
      </w:r>
      <w:r w:rsidR="00866887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Таймырского Долгано-Ненецкого муниципального района Красноярского края</w:t>
      </w:r>
      <w:r w:rsidR="002F217B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вступает в силу</w:t>
      </w:r>
      <w:r w:rsidR="002F217B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его официального опубликования</w:t>
      </w:r>
      <w:r w:rsidR="002E15C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распространяется на </w:t>
      </w:r>
      <w:proofErr w:type="gramStart"/>
      <w:r w:rsidR="002E15C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правоотношения</w:t>
      </w:r>
      <w:proofErr w:type="gramEnd"/>
      <w:r w:rsidR="00FD22F5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возникшие</w:t>
      </w:r>
      <w:r w:rsidR="002E15C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 января 202</w:t>
      </w:r>
      <w:r w:rsidR="008908C0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E15C1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14:paraId="3E65331B" w14:textId="77777777" w:rsidR="003D7F69" w:rsidRPr="002965EF" w:rsidRDefault="006365B4" w:rsidP="002965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</w:t>
      </w:r>
      <w:r w:rsidR="00866887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за</w:t>
      </w:r>
      <w:proofErr w:type="gramEnd"/>
      <w:r w:rsidR="00866887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</w:t>
      </w:r>
      <w:r w:rsidR="003D7F69" w:rsidRPr="0029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14:paraId="4B6662AF" w14:textId="77777777" w:rsidR="003D7F69" w:rsidRPr="002965EF" w:rsidRDefault="003D7F69" w:rsidP="0029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BB65C1" w14:textId="7388241E" w:rsidR="00C762C1" w:rsidRPr="002965EF" w:rsidRDefault="00C762C1" w:rsidP="0029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</w:t>
      </w:r>
      <w:r w:rsidR="008908C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3D7F69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сельского посел</w:t>
      </w:r>
      <w:r w:rsidR="002362F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ения Караул</w:t>
      </w:r>
      <w:r w:rsidR="002362F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2362F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2362F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2362F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2362F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         </w:t>
      </w:r>
      <w:r w:rsidR="00A31A7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="003D7F69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A31A7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r w:rsidR="003D7F69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A31A70"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Гурина</w:t>
      </w:r>
    </w:p>
    <w:p w14:paraId="723B5FDF" w14:textId="77777777" w:rsidR="000A5B68" w:rsidRPr="002965EF" w:rsidRDefault="000A5B68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D9E824" w14:textId="77777777" w:rsidR="000A31C9" w:rsidRPr="002965EF" w:rsidRDefault="000A31C9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ABB047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</w:t>
      </w:r>
      <w:r w:rsidRPr="002965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proofErr w:type="gramEnd"/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09966FBC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Постановлению Администрации</w:t>
      </w:r>
    </w:p>
    <w:p w14:paraId="6B492DE6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сельского поселения Караул</w:t>
      </w:r>
    </w:p>
    <w:p w14:paraId="7172D001" w14:textId="7671A608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</w:t>
      </w:r>
      <w:r w:rsidR="008908C0"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…. марта 2024</w:t>
      </w:r>
      <w:r w:rsidR="00DE29C8"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года № </w:t>
      </w:r>
      <w:r w:rsidR="008908C0"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….</w:t>
      </w:r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proofErr w:type="gramStart"/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proofErr w:type="gramEnd"/>
    </w:p>
    <w:p w14:paraId="5CA2B584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«Приложение</w:t>
      </w:r>
      <w:r w:rsidRPr="002965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proofErr w:type="gramEnd"/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91A6C3B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Постановлению Администрации</w:t>
      </w:r>
    </w:p>
    <w:p w14:paraId="35B70720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сельского поселения Караул</w:t>
      </w:r>
    </w:p>
    <w:p w14:paraId="49991B7C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965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24 ноября 2017 года № 74-П</w:t>
      </w:r>
    </w:p>
    <w:bookmarkEnd w:id="0"/>
    <w:p w14:paraId="11C03B1E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A8A3ED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A56D26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593189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Муниципальная программа</w:t>
      </w:r>
    </w:p>
    <w:p w14:paraId="77CE095E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296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</w:r>
    </w:p>
    <w:p w14:paraId="364A489F" w14:textId="77777777" w:rsidR="008F5B27" w:rsidRPr="002965EF" w:rsidRDefault="008F5B27" w:rsidP="0029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D0BDC6" w14:textId="77777777" w:rsidR="008F5B27" w:rsidRPr="002965EF" w:rsidRDefault="008F5B27" w:rsidP="002965E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Паспорт</w:t>
      </w:r>
    </w:p>
    <w:p w14:paraId="150D2FBF" w14:textId="77777777" w:rsidR="008F5B27" w:rsidRPr="002965EF" w:rsidRDefault="008F5B27" w:rsidP="00296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Pr="00296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8F5B27" w:rsidRPr="002965EF" w14:paraId="7F382015" w14:textId="77777777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6B8F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1720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>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 (далее - Программа)</w:t>
            </w:r>
          </w:p>
        </w:tc>
      </w:tr>
      <w:tr w:rsidR="008F5B27" w:rsidRPr="002965EF" w14:paraId="5B7F00C7" w14:textId="77777777" w:rsidTr="008B2B3F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B067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331E" w14:textId="77777777" w:rsidR="008F5B27" w:rsidRPr="002965EF" w:rsidRDefault="00AA5ED2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eastAsiaTheme="minorHAnsi" w:hAnsi="Times New Roman"/>
              </w:rPr>
            </w:pPr>
            <w:r w:rsidRPr="002965EF">
              <w:rPr>
                <w:rStyle w:val="a4"/>
                <w:rFonts w:ascii="Times New Roman" w:eastAsiaTheme="minorHAnsi" w:hAnsi="Times New Roman"/>
              </w:rPr>
              <w:t xml:space="preserve">- 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Федерации»; </w:t>
            </w:r>
          </w:p>
          <w:p w14:paraId="66CCB540" w14:textId="77777777" w:rsidR="008F5B27" w:rsidRPr="002965EF" w:rsidRDefault="00AA5ED2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eastAsiaTheme="minorHAnsi" w:hAnsi="Times New Roman"/>
              </w:rPr>
            </w:pPr>
            <w:r w:rsidRPr="002965EF">
              <w:rPr>
                <w:rStyle w:val="a4"/>
                <w:rFonts w:ascii="Times New Roman" w:eastAsiaTheme="minorHAnsi" w:hAnsi="Times New Roman"/>
              </w:rPr>
              <w:t xml:space="preserve">- 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>Бюджетный кодекс Российской Федерации;</w:t>
            </w:r>
          </w:p>
          <w:p w14:paraId="565250A9" w14:textId="77777777" w:rsidR="008F5B27" w:rsidRPr="002965EF" w:rsidRDefault="00AA5ED2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eastAsiaTheme="minorHAnsi" w:hAnsi="Times New Roman"/>
              </w:rPr>
            </w:pPr>
            <w:r w:rsidRPr="002965EF">
              <w:rPr>
                <w:rStyle w:val="a4"/>
                <w:rFonts w:ascii="Times New Roman" w:eastAsiaTheme="minorHAnsi" w:hAnsi="Times New Roman"/>
              </w:rPr>
              <w:t xml:space="preserve">- 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>Устав муниципального образования сельское поселение Караул Таймырского Долгано-Ненецкого муниципального района Красноярского края;</w:t>
            </w:r>
          </w:p>
          <w:p w14:paraId="2EED3944" w14:textId="150BDCB8" w:rsidR="00AA5ED2" w:rsidRPr="002965EF" w:rsidRDefault="00AA5ED2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eastAsiaTheme="minorHAnsi" w:hAnsi="Times New Roman"/>
              </w:rPr>
            </w:pPr>
            <w:r w:rsidRPr="002965EF">
              <w:rPr>
                <w:rStyle w:val="a4"/>
                <w:rFonts w:ascii="Times New Roman" w:eastAsiaTheme="minorHAnsi" w:hAnsi="Times New Roman"/>
              </w:rPr>
              <w:t xml:space="preserve">- 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 xml:space="preserve">Решение Караульского сельского Совета депутатов от </w:t>
            </w:r>
            <w:r w:rsidR="008908C0" w:rsidRPr="002965EF">
              <w:rPr>
                <w:rStyle w:val="a4"/>
                <w:rFonts w:ascii="Times New Roman" w:eastAsiaTheme="minorHAnsi" w:hAnsi="Times New Roman"/>
              </w:rPr>
              <w:t>14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 xml:space="preserve"> декабря 202</w:t>
            </w:r>
            <w:r w:rsidR="008908C0" w:rsidRPr="002965EF">
              <w:rPr>
                <w:rStyle w:val="a4"/>
                <w:rFonts w:ascii="Times New Roman" w:eastAsiaTheme="minorHAnsi" w:hAnsi="Times New Roman"/>
              </w:rPr>
              <w:t>3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 xml:space="preserve"> года № </w:t>
            </w:r>
            <w:r w:rsidR="008908C0" w:rsidRPr="002965EF">
              <w:rPr>
                <w:rStyle w:val="a4"/>
                <w:rFonts w:ascii="Times New Roman" w:eastAsiaTheme="minorHAnsi" w:hAnsi="Times New Roman"/>
              </w:rPr>
              <w:t>1250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 xml:space="preserve"> «Об утверждении бюджета поселения на 202</w:t>
            </w:r>
            <w:r w:rsidR="008908C0" w:rsidRPr="002965EF">
              <w:rPr>
                <w:rStyle w:val="a4"/>
                <w:rFonts w:ascii="Times New Roman" w:eastAsiaTheme="minorHAnsi" w:hAnsi="Times New Roman"/>
              </w:rPr>
              <w:t>4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 xml:space="preserve"> год и плановый период 202</w:t>
            </w:r>
            <w:r w:rsidR="008908C0" w:rsidRPr="002965EF">
              <w:rPr>
                <w:rStyle w:val="a4"/>
                <w:rFonts w:ascii="Times New Roman" w:eastAsiaTheme="minorHAnsi" w:hAnsi="Times New Roman"/>
              </w:rPr>
              <w:t>5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>-202</w:t>
            </w:r>
            <w:r w:rsidR="008908C0" w:rsidRPr="002965EF">
              <w:rPr>
                <w:rStyle w:val="a4"/>
                <w:rFonts w:ascii="Times New Roman" w:eastAsiaTheme="minorHAnsi" w:hAnsi="Times New Roman"/>
              </w:rPr>
              <w:t>6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 xml:space="preserve"> годы»</w:t>
            </w:r>
            <w:r w:rsidRPr="002965EF">
              <w:rPr>
                <w:rStyle w:val="a4"/>
                <w:rFonts w:ascii="Times New Roman" w:eastAsiaTheme="minorHAnsi" w:hAnsi="Times New Roman"/>
              </w:rPr>
              <w:t>;</w:t>
            </w:r>
          </w:p>
          <w:p w14:paraId="5DBA9F52" w14:textId="77777777" w:rsidR="008F5B27" w:rsidRPr="002965EF" w:rsidRDefault="00DA0B6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Style w:val="a4"/>
                <w:rFonts w:ascii="Times New Roman" w:eastAsiaTheme="minorHAnsi" w:hAnsi="Times New Roman"/>
              </w:rPr>
              <w:t xml:space="preserve">- 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 xml:space="preserve">Постановление Администрации сельского поселения Караул </w:t>
            </w:r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от 11 ноября 2019 года №60–П </w:t>
            </w:r>
            <w:r w:rsidR="008F5B27" w:rsidRPr="002965EF">
              <w:rPr>
                <w:rStyle w:val="a4"/>
                <w:rFonts w:ascii="Times New Roman" w:eastAsiaTheme="minorHAnsi" w:hAnsi="Times New Roman"/>
              </w:rPr>
              <w:t>«Об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</w:t>
            </w:r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F5B27" w:rsidRPr="002965EF" w14:paraId="190CEA68" w14:textId="77777777" w:rsidTr="008B2B3F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307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Заказчик муниципальной программы </w:t>
            </w:r>
          </w:p>
          <w:p w14:paraId="69D9DA20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Заказчик-координатор муниципальной программы   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B82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  <w:p w14:paraId="279EFAEC" w14:textId="77777777" w:rsidR="008F5B27" w:rsidRPr="002965EF" w:rsidRDefault="00DB27DB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B27" w:rsidRPr="002965EF" w14:paraId="6F0FEF1E" w14:textId="77777777" w:rsidTr="008B2B3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3E0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 муниципальной программы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5C6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сельского поселения Караул </w:t>
            </w:r>
            <w:r w:rsidRPr="002965EF">
              <w:rPr>
                <w:rStyle w:val="a4"/>
                <w:rFonts w:ascii="Times New Roman" w:eastAsiaTheme="minorHAnsi" w:hAnsi="Times New Roman"/>
              </w:rPr>
              <w:t>Таймырского Долгано-Ненецкого муниципального района Красноярского края (далее – сельское поселение Караул)</w:t>
            </w:r>
          </w:p>
        </w:tc>
      </w:tr>
      <w:tr w:rsidR="008F5B27" w:rsidRPr="002965EF" w14:paraId="2784456F" w14:textId="77777777" w:rsidTr="008B2B3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B35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Задачи муниципальной программы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D17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- поддержка творчески одаренных детей и молодежи сельского поселения Караул;</w:t>
            </w:r>
          </w:p>
          <w:p w14:paraId="518A0738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- обеспечение условий для художественного творчества и инновационной деятельности;</w:t>
            </w:r>
          </w:p>
          <w:p w14:paraId="3743BD58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      </w:r>
          </w:p>
          <w:p w14:paraId="3CC3B62E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      </w:r>
          </w:p>
          <w:p w14:paraId="3B30DB0D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- пополнение, обеспечение сохранности библиотечных фондов;</w:t>
            </w:r>
          </w:p>
          <w:p w14:paraId="5C50617B" w14:textId="77777777" w:rsidR="008F5B27" w:rsidRPr="002965EF" w:rsidRDefault="00DA0B60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-</w:t>
            </w:r>
            <w:r w:rsidR="008F5B27" w:rsidRPr="002965EF">
              <w:rPr>
                <w:rFonts w:ascii="Times New Roman" w:hAnsi="Times New Roman"/>
              </w:rPr>
              <w:t>нормативно-правовое,</w:t>
            </w:r>
            <w:r w:rsidRPr="002965EF">
              <w:rPr>
                <w:rFonts w:ascii="Times New Roman" w:hAnsi="Times New Roman"/>
              </w:rPr>
              <w:t xml:space="preserve"> </w:t>
            </w:r>
            <w:r w:rsidR="008F5B27" w:rsidRPr="002965EF">
              <w:rPr>
                <w:rFonts w:ascii="Times New Roman" w:hAnsi="Times New Roman"/>
              </w:rPr>
              <w:t>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      </w:r>
          </w:p>
          <w:p w14:paraId="12B88AC5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 xml:space="preserve">- создание </w:t>
            </w:r>
            <w:proofErr w:type="gramStart"/>
            <w:r w:rsidRPr="002965EF">
              <w:rPr>
                <w:rFonts w:ascii="Times New Roman" w:hAnsi="Times New Roman"/>
              </w:rPr>
              <w:t>системы мониторинга деятельности учреждений культуры сельского поселения</w:t>
            </w:r>
            <w:proofErr w:type="gramEnd"/>
            <w:r w:rsidRPr="002965EF">
              <w:rPr>
                <w:rFonts w:ascii="Times New Roman" w:hAnsi="Times New Roman"/>
              </w:rPr>
              <w:t xml:space="preserve"> Караул;</w:t>
            </w:r>
          </w:p>
          <w:p w14:paraId="4CB06E4C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>- поддержка информационно-издательской деятельности учреждений культуры.</w:t>
            </w:r>
          </w:p>
        </w:tc>
      </w:tr>
      <w:tr w:rsidR="008F5B27" w:rsidRPr="002965EF" w14:paraId="47484583" w14:textId="77777777" w:rsidTr="008B2B3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56A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Целевые показатели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EEC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приложению №3 к настоящему постановлению</w:t>
            </w:r>
          </w:p>
        </w:tc>
      </w:tr>
      <w:tr w:rsidR="008F5B27" w:rsidRPr="002965EF" w14:paraId="44594FB3" w14:textId="77777777" w:rsidTr="008B2B3F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D25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405" w14:textId="77777777" w:rsidR="008F5B27" w:rsidRPr="002965EF" w:rsidRDefault="008F5B27" w:rsidP="002965E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  <w:lang w:val="en-US"/>
              </w:rPr>
              <w:t>I</w:t>
            </w:r>
            <w:r w:rsidRPr="002965EF">
              <w:rPr>
                <w:rFonts w:ascii="Times New Roman" w:hAnsi="Times New Roman"/>
              </w:rPr>
              <w:t xml:space="preserve"> этап – 2018 год</w:t>
            </w:r>
          </w:p>
          <w:p w14:paraId="33BCA38C" w14:textId="77777777" w:rsidR="008F5B27" w:rsidRPr="002965EF" w:rsidRDefault="008F5B27" w:rsidP="002965E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  <w:lang w:val="en-US"/>
              </w:rPr>
              <w:t>II</w:t>
            </w:r>
            <w:r w:rsidRPr="002965EF">
              <w:rPr>
                <w:rFonts w:ascii="Times New Roman" w:hAnsi="Times New Roman"/>
              </w:rPr>
              <w:t xml:space="preserve"> этап -2019 год</w:t>
            </w:r>
          </w:p>
          <w:p w14:paraId="66DB0062" w14:textId="77777777" w:rsidR="008F5B27" w:rsidRPr="002965EF" w:rsidRDefault="008F5B27" w:rsidP="002965E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  <w:lang w:val="en-US"/>
              </w:rPr>
              <w:t>III</w:t>
            </w:r>
            <w:r w:rsidRPr="002965EF">
              <w:rPr>
                <w:rFonts w:ascii="Times New Roman" w:hAnsi="Times New Roman"/>
              </w:rPr>
              <w:t xml:space="preserve"> этап - 2020 год</w:t>
            </w:r>
          </w:p>
          <w:p w14:paraId="7AAA9739" w14:textId="77777777" w:rsidR="008F5B27" w:rsidRPr="002965EF" w:rsidRDefault="008F5B27" w:rsidP="0029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2021 год</w:t>
            </w:r>
          </w:p>
          <w:p w14:paraId="7D786DEC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2022 год</w:t>
            </w:r>
          </w:p>
          <w:p w14:paraId="101DFFA2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2023 год</w:t>
            </w:r>
          </w:p>
          <w:p w14:paraId="69E497EE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2024 год</w:t>
            </w:r>
          </w:p>
          <w:p w14:paraId="61F96182" w14:textId="77777777" w:rsidR="00DA0AD1" w:rsidRPr="002965EF" w:rsidRDefault="00DA0AD1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этап – 2025 год</w:t>
            </w:r>
          </w:p>
          <w:p w14:paraId="01A57A81" w14:textId="71AA9219" w:rsidR="008908C0" w:rsidRPr="002965EF" w:rsidRDefault="008908C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этап – 2026 год</w:t>
            </w:r>
          </w:p>
        </w:tc>
      </w:tr>
      <w:tr w:rsidR="008F5B27" w:rsidRPr="002965EF" w14:paraId="319846B9" w14:textId="77777777" w:rsidTr="008B2B3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FA5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подпрограмм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52C" w14:textId="77777777" w:rsidR="008F5B27" w:rsidRPr="002965EF" w:rsidRDefault="00AA5ED2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F5B27" w:rsidRPr="002965EF" w14:paraId="0E1AC66E" w14:textId="77777777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39A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DDC" w14:textId="77777777" w:rsidR="008F5B27" w:rsidRPr="002965EF" w:rsidRDefault="00DA0B60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965EF">
              <w:rPr>
                <w:rFonts w:ascii="Times New Roman" w:hAnsi="Times New Roman"/>
                <w:color w:val="000000"/>
              </w:rPr>
              <w:t xml:space="preserve">- </w:t>
            </w:r>
            <w:r w:rsidR="008F5B27" w:rsidRPr="002965EF">
              <w:rPr>
                <w:rFonts w:ascii="Times New Roman" w:hAnsi="Times New Roman"/>
                <w:color w:val="000000"/>
              </w:rPr>
              <w:t xml:space="preserve">Комплектование книжных фондов библиотек муниципальных образований </w:t>
            </w:r>
            <w:r w:rsidR="008F5B27" w:rsidRPr="002965EF">
              <w:rPr>
                <w:rFonts w:ascii="Times New Roman" w:hAnsi="Times New Roman"/>
                <w:color w:val="000000"/>
              </w:rPr>
              <w:lastRenderedPageBreak/>
              <w:t>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туризма».</w:t>
            </w:r>
          </w:p>
          <w:p w14:paraId="65C4AC43" w14:textId="77777777" w:rsidR="008F5B27" w:rsidRPr="002965EF" w:rsidRDefault="00DA0B60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 xml:space="preserve">- </w:t>
            </w:r>
            <w:r w:rsidR="008F5B27" w:rsidRPr="002965EF">
              <w:rPr>
                <w:rFonts w:ascii="Times New Roman" w:hAnsi="Times New Roman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туризма".</w:t>
            </w:r>
          </w:p>
          <w:p w14:paraId="45118126" w14:textId="77777777" w:rsidR="008F5B27" w:rsidRPr="002965EF" w:rsidRDefault="00DA0B60" w:rsidP="0029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соглашениями.</w:t>
            </w:r>
          </w:p>
          <w:p w14:paraId="4B945D7B" w14:textId="77777777" w:rsidR="00DB27DB" w:rsidRPr="002965EF" w:rsidRDefault="00DA0B60" w:rsidP="0029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государственную поддержку отрасли культуры (подключение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</w:t>
            </w:r>
            <w:r w:rsidR="00B24B8D" w:rsidRPr="002965EF">
              <w:rPr>
                <w:rFonts w:ascii="Times New Roman" w:hAnsi="Times New Roman" w:cs="Times New Roman"/>
                <w:sz w:val="24"/>
                <w:szCs w:val="24"/>
              </w:rPr>
              <w:t>; модернизация библиотек в части комплектования книжных фондов</w:t>
            </w:r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) за счет средств федерального, краевого бюджетов и </w:t>
            </w:r>
            <w:proofErr w:type="spellStart"/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бюджета.</w:t>
            </w:r>
          </w:p>
          <w:p w14:paraId="15D306E3" w14:textId="77777777" w:rsidR="008F5B27" w:rsidRPr="002965EF" w:rsidRDefault="00DB27DB" w:rsidP="0029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художественного и народного творчества, совершенствование культурно - досуговой     деятельности.</w:t>
            </w:r>
          </w:p>
          <w:p w14:paraId="5BBBE5B7" w14:textId="77777777" w:rsidR="008F5B27" w:rsidRPr="002965EF" w:rsidRDefault="00DA0B60" w:rsidP="0029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соглашениями.</w:t>
            </w:r>
          </w:p>
          <w:p w14:paraId="5268809C" w14:textId="77777777" w:rsidR="008F5B27" w:rsidRPr="002965EF" w:rsidRDefault="00DA0B60" w:rsidP="0029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5B27"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муниципальной программы «Развитие культуры и туризма в Таймырском Долгано-Ненецком муниципальном районе»</w:t>
            </w:r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B27" w:rsidRPr="002965EF" w14:paraId="7FEC0798" w14:textId="77777777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10B3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Исполнители муниципальной программы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958" w14:textId="77777777" w:rsidR="008F5B27" w:rsidRPr="002965EF" w:rsidRDefault="00DA0B6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Караул;</w:t>
            </w:r>
          </w:p>
          <w:p w14:paraId="68C80865" w14:textId="77777777" w:rsidR="008F5B27" w:rsidRPr="002965EF" w:rsidRDefault="00DA0B60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 xml:space="preserve">- </w:t>
            </w:r>
            <w:r w:rsidR="008F5B27" w:rsidRPr="002965EF">
              <w:rPr>
                <w:rFonts w:ascii="Times New Roman" w:hAnsi="Times New Roman"/>
              </w:rPr>
              <w:t>муниципальное казенное учреждение культуры «Центр народного творчества и культурных инициатив» сельского поселения Караул;</w:t>
            </w:r>
          </w:p>
          <w:p w14:paraId="5CF70C51" w14:textId="77777777" w:rsidR="008F5B27" w:rsidRPr="002965EF" w:rsidRDefault="00DA0B60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 xml:space="preserve">- </w:t>
            </w:r>
            <w:r w:rsidR="008F5B27" w:rsidRPr="002965EF">
              <w:rPr>
                <w:rFonts w:ascii="Times New Roman" w:hAnsi="Times New Roman"/>
              </w:rPr>
              <w:t xml:space="preserve">муниципальное казенное учреждение </w:t>
            </w:r>
            <w:r w:rsidR="008F5B27" w:rsidRPr="002965EF">
              <w:rPr>
                <w:rFonts w:ascii="Times New Roman" w:hAnsi="Times New Roman"/>
              </w:rPr>
              <w:lastRenderedPageBreak/>
              <w:t>культуры «Централизованная библиотечная система» сельского поселения Караул;</w:t>
            </w:r>
          </w:p>
          <w:p w14:paraId="0CA06269" w14:textId="77777777" w:rsidR="008F5B27" w:rsidRPr="002965EF" w:rsidRDefault="00DA0B6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B27" w:rsidRPr="002965E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школа искусств» сельского поселения Караул.</w:t>
            </w:r>
          </w:p>
        </w:tc>
      </w:tr>
      <w:tr w:rsidR="008F5B27" w:rsidRPr="002965EF" w14:paraId="736A258E" w14:textId="77777777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DEE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2BE" w14:textId="5C5E9BF5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Всего по программе </w:t>
            </w:r>
            <w:r w:rsidR="000E0814" w:rsidRPr="002965EF">
              <w:rPr>
                <w:rFonts w:ascii="Times New Roman" w:hAnsi="Times New Roman"/>
                <w:color w:val="000000" w:themeColor="text1"/>
              </w:rPr>
              <w:t>823 688 405,99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руб., в том числе:</w:t>
            </w:r>
          </w:p>
          <w:p w14:paraId="46510E1A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I этап – 2018 год</w:t>
            </w:r>
          </w:p>
          <w:p w14:paraId="2E96D570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федеральный бюджет – 5 982,00 руб.</w:t>
            </w:r>
          </w:p>
          <w:p w14:paraId="6B86E2EE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краевой бюджет – 751 853,80 руб.</w:t>
            </w:r>
          </w:p>
          <w:p w14:paraId="30BCBBF9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районный бюджет –  21 185 319,10 руб.</w:t>
            </w:r>
          </w:p>
          <w:p w14:paraId="53840E81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бюджет сельского поселения Караул – 52 713 990,68 руб.</w:t>
            </w:r>
          </w:p>
          <w:p w14:paraId="0C2D5CE8" w14:textId="77777777" w:rsidR="008F5B27" w:rsidRPr="002965EF" w:rsidRDefault="008F5B27" w:rsidP="0029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74 657 145,58 руб.</w:t>
            </w:r>
          </w:p>
          <w:p w14:paraId="4351F54A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II этап -2019 год </w:t>
            </w:r>
          </w:p>
          <w:p w14:paraId="3A3BFCE3" w14:textId="00F336D6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федеральный бюджет – 221</w:t>
            </w:r>
            <w:r w:rsidR="007151A9" w:rsidRPr="002965E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965EF">
              <w:rPr>
                <w:rFonts w:ascii="Times New Roman" w:hAnsi="Times New Roman"/>
                <w:color w:val="000000" w:themeColor="text1"/>
              </w:rPr>
              <w:t>639,80 руб.</w:t>
            </w:r>
          </w:p>
          <w:p w14:paraId="2A61649C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краевой бюджет – 112 990,91 руб.</w:t>
            </w:r>
          </w:p>
          <w:p w14:paraId="755D8DD5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районный бюджет – 22 023 346,47 руб.</w:t>
            </w:r>
          </w:p>
          <w:p w14:paraId="21172A6E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бюджет сельского поселения Караул </w:t>
            </w:r>
          </w:p>
          <w:p w14:paraId="10C36FCB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52 134 876,17 руб.</w:t>
            </w:r>
          </w:p>
          <w:p w14:paraId="34A46A35" w14:textId="77777777" w:rsidR="008F5B27" w:rsidRPr="002965EF" w:rsidRDefault="008F5B27" w:rsidP="0029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74 492 853,35 руб.</w:t>
            </w:r>
          </w:p>
          <w:p w14:paraId="228B3438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III этап - 2020 год </w:t>
            </w:r>
          </w:p>
          <w:p w14:paraId="515F0E53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федеральный бюджет – 224 551,25 руб.</w:t>
            </w:r>
          </w:p>
          <w:p w14:paraId="46B57904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краевой бюджет – 632 341,75 руб.</w:t>
            </w:r>
          </w:p>
          <w:p w14:paraId="3AF079C0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районный бюджет – 27 914 303,66 руб.</w:t>
            </w:r>
          </w:p>
          <w:p w14:paraId="367B98C9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бюджет сельского поселения Караул – 58 247 507,57 руб.</w:t>
            </w:r>
          </w:p>
          <w:p w14:paraId="3EA12F49" w14:textId="77777777" w:rsidR="008F5B27" w:rsidRPr="002965EF" w:rsidRDefault="008F5B27" w:rsidP="0029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87 018 703,23 руб.</w:t>
            </w:r>
          </w:p>
          <w:p w14:paraId="489FDC4F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IV этап – 2021 год</w:t>
            </w:r>
          </w:p>
          <w:p w14:paraId="37D3A5E8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федеральный бюджет – 0,00 руб.</w:t>
            </w:r>
          </w:p>
          <w:p w14:paraId="4D907BA3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краевой бюджет – 534 027,92 руб.</w:t>
            </w:r>
          </w:p>
          <w:p w14:paraId="3AE40B8F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районный бюджет – 29 278 304,90 руб.</w:t>
            </w:r>
          </w:p>
          <w:p w14:paraId="599C43A4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бюджет сельского поселения Караул – 57 237 234,56 руб.</w:t>
            </w:r>
          </w:p>
          <w:p w14:paraId="5ADBCA7C" w14:textId="77777777" w:rsidR="008F5B27" w:rsidRPr="002965EF" w:rsidRDefault="008F5B27" w:rsidP="0029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87 049 567,38 руб.</w:t>
            </w:r>
          </w:p>
          <w:p w14:paraId="3CF3E411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>V этап – 2022 год</w:t>
            </w:r>
          </w:p>
          <w:p w14:paraId="73814507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федеральный бюджет – </w:t>
            </w:r>
            <w:r w:rsidR="00595055" w:rsidRPr="002965EF">
              <w:rPr>
                <w:rFonts w:ascii="Times New Roman" w:hAnsi="Times New Roman"/>
                <w:color w:val="000000" w:themeColor="text1"/>
              </w:rPr>
              <w:t>67</w:t>
            </w:r>
            <w:r w:rsidR="006F61A5" w:rsidRPr="002965E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95055" w:rsidRPr="002965EF">
              <w:rPr>
                <w:rFonts w:ascii="Times New Roman" w:hAnsi="Times New Roman"/>
                <w:color w:val="000000" w:themeColor="text1"/>
              </w:rPr>
              <w:t>416,23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  <w:p w14:paraId="41420A1D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краевой бюджет – </w:t>
            </w:r>
            <w:r w:rsidR="00FD65CD" w:rsidRPr="002965EF">
              <w:rPr>
                <w:rFonts w:ascii="Times New Roman" w:hAnsi="Times New Roman"/>
                <w:color w:val="000000" w:themeColor="text1"/>
              </w:rPr>
              <w:t>1 979 831,95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  <w:p w14:paraId="1D8ADC05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районный бюджет – </w:t>
            </w:r>
            <w:r w:rsidR="006F61A5" w:rsidRPr="002965EF">
              <w:rPr>
                <w:rFonts w:ascii="Times New Roman" w:hAnsi="Times New Roman"/>
                <w:color w:val="000000" w:themeColor="text1"/>
              </w:rPr>
              <w:t>36 985 646,29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  <w:p w14:paraId="73276B5A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сельского поселения Караул – </w:t>
            </w:r>
            <w:r w:rsidR="006F61A5" w:rsidRPr="0029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66 102 226,53</w:t>
            </w:r>
            <w:r w:rsidRPr="0029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14:paraId="4A4E5D19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6F61A5"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105 135 121,00</w:t>
            </w:r>
            <w:r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3B56563C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370094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lang w:val="en-US"/>
              </w:rPr>
              <w:t>VI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этап – 2023 год</w:t>
            </w:r>
          </w:p>
          <w:p w14:paraId="2B1E243B" w14:textId="5BD5B573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федеральный бюджет – </w:t>
            </w:r>
            <w:r w:rsidR="008D68F3" w:rsidRPr="002965EF">
              <w:rPr>
                <w:rFonts w:ascii="Times New Roman" w:hAnsi="Times New Roman"/>
                <w:color w:val="000000" w:themeColor="text1"/>
              </w:rPr>
              <w:t>60 836,25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  <w:p w14:paraId="3E60A5A7" w14:textId="48FC8BB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краевой бюджет – </w:t>
            </w:r>
            <w:r w:rsidR="008D68F3" w:rsidRPr="002965EF">
              <w:rPr>
                <w:rFonts w:ascii="Times New Roman" w:hAnsi="Times New Roman"/>
                <w:color w:val="000000" w:themeColor="text1"/>
              </w:rPr>
              <w:t>729 093,16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  <w:p w14:paraId="1CBFD6AE" w14:textId="4D366213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районный бюджет – </w:t>
            </w:r>
            <w:r w:rsidR="008D68F3" w:rsidRPr="002965EF">
              <w:rPr>
                <w:rFonts w:ascii="Times New Roman" w:hAnsi="Times New Roman"/>
                <w:color w:val="000000" w:themeColor="text1"/>
              </w:rPr>
              <w:t>33</w:t>
            </w:r>
            <w:r w:rsidR="000E0814" w:rsidRPr="002965EF">
              <w:rPr>
                <w:rFonts w:ascii="Times New Roman" w:hAnsi="Times New Roman"/>
                <w:color w:val="000000" w:themeColor="text1"/>
              </w:rPr>
              <w:t> 698 912,68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  <w:p w14:paraId="069B90FB" w14:textId="3E607612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сельского поселения Караул – </w:t>
            </w:r>
            <w:r w:rsidR="000E0814" w:rsidRPr="0029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76 534 803,37</w:t>
            </w:r>
            <w:r w:rsidRPr="0029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14:paraId="19159067" w14:textId="20DD6774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0E0814"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111 023 645,46</w:t>
            </w:r>
            <w:r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6B518121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  <w:p w14:paraId="30D3B44B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lang w:val="en-US"/>
              </w:rPr>
              <w:t>VII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этап – 2024 год</w:t>
            </w:r>
          </w:p>
          <w:p w14:paraId="44B86AE7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федеральный бюджет – </w:t>
            </w:r>
            <w:r w:rsidR="00994339" w:rsidRPr="002965EF">
              <w:rPr>
                <w:rFonts w:ascii="Times New Roman" w:hAnsi="Times New Roman"/>
                <w:color w:val="000000" w:themeColor="text1"/>
              </w:rPr>
              <w:t>0,0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  <w:p w14:paraId="71E9E898" w14:textId="7B08E7F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t xml:space="preserve">краевой бюджет – </w:t>
            </w:r>
            <w:r w:rsidR="008D68F3" w:rsidRPr="002965EF">
              <w:rPr>
                <w:rFonts w:ascii="Times New Roman" w:hAnsi="Times New Roman"/>
                <w:color w:val="000000" w:themeColor="text1"/>
              </w:rPr>
              <w:t>790 958,83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  <w:p w14:paraId="358D16C4" w14:textId="1207DA88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65EF">
              <w:rPr>
                <w:rFonts w:ascii="Times New Roman" w:hAnsi="Times New Roman"/>
                <w:color w:val="000000" w:themeColor="text1"/>
              </w:rPr>
              <w:lastRenderedPageBreak/>
              <w:t xml:space="preserve">районный бюджет – </w:t>
            </w:r>
            <w:r w:rsidR="008D68F3" w:rsidRPr="002965EF">
              <w:rPr>
                <w:rFonts w:ascii="Times New Roman" w:hAnsi="Times New Roman"/>
                <w:color w:val="000000" w:themeColor="text1"/>
              </w:rPr>
              <w:t>35 303 971,93</w:t>
            </w:r>
            <w:r w:rsidRPr="002965EF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  <w:p w14:paraId="00AF2750" w14:textId="625EACAA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сельского поселения Караул – </w:t>
            </w:r>
            <w:r w:rsidR="008D68F3" w:rsidRPr="0029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82 113 419,35</w:t>
            </w:r>
            <w:r w:rsidRPr="0029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14:paraId="5A83CDD3" w14:textId="5A4ECAD6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8D68F3"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118 208 350,11</w:t>
            </w:r>
            <w:r w:rsidRPr="00296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03E80DC1" w14:textId="77777777" w:rsidR="008908C0" w:rsidRPr="002965EF" w:rsidRDefault="008908C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7C067A" w14:textId="37B3B308" w:rsidR="00DA0AD1" w:rsidRPr="002965EF" w:rsidRDefault="00DA0AD1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этап – 2025 год</w:t>
            </w:r>
          </w:p>
          <w:p w14:paraId="6A1127B2" w14:textId="77777777" w:rsidR="00DA0AD1" w:rsidRPr="002965EF" w:rsidRDefault="00DA0AD1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бюджет – </w:t>
            </w:r>
            <w:r w:rsidR="00994339"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2F2CCC67" w14:textId="373D6BD6" w:rsidR="00DA0AD1" w:rsidRPr="002965EF" w:rsidRDefault="00DA0AD1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8D68F3"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791 082,36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64AA651B" w14:textId="2F81A5E4" w:rsidR="00DA0AD1" w:rsidRPr="002965EF" w:rsidRDefault="00DA0AD1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– </w:t>
            </w:r>
            <w:r w:rsidR="008D68F3"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177 079,41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77F5A6E7" w14:textId="49BD284B" w:rsidR="00DA0AD1" w:rsidRPr="002965EF" w:rsidRDefault="00DA0AD1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сельского поселения Караул – </w:t>
            </w:r>
            <w:r w:rsidR="008D68F3"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82 113 419,35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3E1FF996" w14:textId="39EE4874" w:rsidR="00DA0AD1" w:rsidRPr="002965EF" w:rsidRDefault="00DA0AD1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Итого: </w:t>
            </w:r>
            <w:r w:rsidR="008D68F3"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83 081 581,12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5DDDD8FB" w14:textId="77777777" w:rsidR="008908C0" w:rsidRPr="002965EF" w:rsidRDefault="008908C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781068" w14:textId="77777777" w:rsidR="008908C0" w:rsidRPr="002965EF" w:rsidRDefault="008908C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этап – 2026 год</w:t>
            </w:r>
          </w:p>
          <w:p w14:paraId="015A7933" w14:textId="77777777" w:rsidR="008908C0" w:rsidRPr="002965EF" w:rsidRDefault="008908C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– 0,0 руб.</w:t>
            </w:r>
          </w:p>
          <w:p w14:paraId="06E85C5E" w14:textId="341E04C7" w:rsidR="008908C0" w:rsidRPr="002965EF" w:rsidRDefault="008908C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8D68F3"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731 541,18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1B2C3687" w14:textId="3493EC95" w:rsidR="008908C0" w:rsidRPr="002965EF" w:rsidRDefault="008908C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районный бюджет – </w:t>
            </w:r>
            <w:r w:rsidR="008D68F3"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176 478,23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0A3496C0" w14:textId="6592AE43" w:rsidR="008908C0" w:rsidRPr="002965EF" w:rsidRDefault="008908C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сельского поселения Караул – </w:t>
            </w:r>
            <w:r w:rsidR="008D68F3"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82 113 419,35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14:paraId="2610F3EA" w14:textId="0BFCDE00" w:rsidR="008908C0" w:rsidRPr="002965EF" w:rsidRDefault="008908C0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</w:t>
            </w:r>
            <w:r w:rsidR="008D68F3"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83 021 438</w:t>
            </w:r>
            <w:proofErr w:type="gramStart"/>
            <w:r w:rsidR="008D68F3"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,76</w:t>
            </w:r>
            <w:proofErr w:type="gramEnd"/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</w:tr>
      <w:tr w:rsidR="008F5B27" w:rsidRPr="002965EF" w14:paraId="539A6063" w14:textId="77777777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8B7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 и показатели социально-экономической эффективности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F56" w14:textId="19A98428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Выполнение Программы в полном объеме позволит достичь к 202</w:t>
            </w:r>
            <w:r w:rsidR="007151A9" w:rsidRPr="002965EF">
              <w:rPr>
                <w:rFonts w:ascii="Times New Roman" w:hAnsi="Times New Roman"/>
              </w:rPr>
              <w:t>6</w:t>
            </w:r>
            <w:r w:rsidRPr="002965EF">
              <w:rPr>
                <w:rFonts w:ascii="Times New Roman" w:hAnsi="Times New Roman"/>
              </w:rPr>
              <w:t xml:space="preserve"> году следующих значений целевых индикаторов:</w:t>
            </w:r>
          </w:p>
          <w:p w14:paraId="332F1B54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 xml:space="preserve">1) Увеличение </w:t>
            </w:r>
            <w:proofErr w:type="gramStart"/>
            <w:r w:rsidRPr="002965EF">
              <w:rPr>
                <w:rFonts w:ascii="Times New Roman" w:hAnsi="Times New Roman"/>
              </w:rPr>
              <w:t>количества посещений учреждений культуры сельского поселения</w:t>
            </w:r>
            <w:proofErr w:type="gramEnd"/>
            <w:r w:rsidRPr="002965EF">
              <w:rPr>
                <w:rFonts w:ascii="Times New Roman" w:hAnsi="Times New Roman"/>
              </w:rPr>
              <w:t xml:space="preserve"> Караул по отношению к уровню 2018 года на 0,5 процентов;</w:t>
            </w:r>
          </w:p>
          <w:p w14:paraId="31382B20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      </w:r>
          </w:p>
          <w:p w14:paraId="52DB3AA6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3) Увеличение доли детей, посещающих культурно - досуговые учреждения и творческие кружки на постоянной основе на 0,5 процентов;</w:t>
            </w:r>
          </w:p>
          <w:p w14:paraId="3F65CBD8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в 1,5 раза;</w:t>
            </w:r>
          </w:p>
          <w:p w14:paraId="3F49F9A2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      </w:r>
          </w:p>
          <w:p w14:paraId="13FA7F5D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 xml:space="preserve">6) Достижение </w:t>
            </w:r>
            <w:proofErr w:type="gramStart"/>
            <w:r w:rsidRPr="002965EF">
              <w:rPr>
                <w:rFonts w:ascii="Times New Roman" w:hAnsi="Times New Roman"/>
              </w:rPr>
              <w:t xml:space="preserve">уровня пополнения библиотечных фондов общедоступных муниципальных </w:t>
            </w:r>
            <w:r w:rsidRPr="002965EF">
              <w:rPr>
                <w:rFonts w:ascii="Times New Roman" w:hAnsi="Times New Roman"/>
              </w:rPr>
              <w:lastRenderedPageBreak/>
              <w:t>библиотек сельского поселения</w:t>
            </w:r>
            <w:proofErr w:type="gramEnd"/>
            <w:r w:rsidRPr="002965EF">
              <w:rPr>
                <w:rFonts w:ascii="Times New Roman" w:hAnsi="Times New Roman"/>
              </w:rPr>
              <w:t xml:space="preserve"> Караул до 60 процентов от рекомендованного нормативного значения;     </w:t>
            </w:r>
          </w:p>
          <w:p w14:paraId="0BF4DF84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В результате реализации Программы предполагается достичь следующих конечных результатов</w:t>
            </w:r>
            <w:r w:rsidRPr="002965EF">
              <w:rPr>
                <w:rFonts w:ascii="Times New Roman" w:hAnsi="Times New Roman"/>
                <w:b/>
                <w:bCs/>
              </w:rPr>
              <w:t>:</w:t>
            </w:r>
          </w:p>
          <w:p w14:paraId="4C2F7E6E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      </w:r>
          </w:p>
          <w:p w14:paraId="551213A2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2) приобретение не менее 600 экземпляров документов библиотечного фонда для муниципальных библиотек, в том числе на электронных носителях;</w:t>
            </w:r>
          </w:p>
          <w:p w14:paraId="3188073E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3) приобретение не менее 2 единиц специального оборудования и музыкальных инструментов для муниципальных учреждений сферы культуры;</w:t>
            </w:r>
          </w:p>
          <w:p w14:paraId="4A8AA3C0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4) приобретение не менее 2 единиц музыкальных инструментов и специального оборудования для муниципального казенного учреждения дополнительного образования «Детская школа искусств» сельского поселения Караул;</w:t>
            </w:r>
          </w:p>
          <w:p w14:paraId="43B8C881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5) приобретение не менее 10</w:t>
            </w:r>
            <w:r w:rsidRPr="002965EF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2965EF">
              <w:rPr>
                <w:rFonts w:ascii="Times New Roman" w:hAnsi="Times New Roman"/>
              </w:rPr>
              <w:t>единиц сценических костюмов и одежды сцены, 5 единиц мебели и специального оборудования, 5</w:t>
            </w:r>
            <w:r w:rsidRPr="002965EF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2965EF">
              <w:rPr>
                <w:rFonts w:ascii="Times New Roman" w:hAnsi="Times New Roman"/>
              </w:rPr>
              <w:t>единиц технических средств и мультимедийного оборудования для внедрения современных инновационных технологий при проведении зрелищных мероприятий;</w:t>
            </w:r>
          </w:p>
          <w:p w14:paraId="22F0C8D8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6) приобретение не менее 2</w:t>
            </w:r>
            <w:r w:rsidRPr="002965EF">
              <w:rPr>
                <w:rFonts w:ascii="Times New Roman" w:hAnsi="Times New Roman"/>
                <w:b/>
              </w:rPr>
              <w:t xml:space="preserve"> </w:t>
            </w:r>
            <w:r w:rsidRPr="002965EF">
              <w:rPr>
                <w:rFonts w:ascii="Times New Roman" w:hAnsi="Times New Roman"/>
              </w:rPr>
              <w:t>единиц технических средств и оборудования для муниципальных библиотек;</w:t>
            </w:r>
          </w:p>
          <w:p w14:paraId="0A55C0FE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7) подключение к сети Интернет 7 из 7 филиалов муниципального казенного учреждения культуры «Централизованная библиотечная система» сельского поселения Караул;</w:t>
            </w:r>
          </w:p>
          <w:p w14:paraId="16D97E6F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8) реализация не менее 22 мероприятий, культурных акций и проектов, юбилейных и торжественных мероприятий;</w:t>
            </w:r>
          </w:p>
          <w:p w14:paraId="30D4179B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>9) адресная поддержка не менее 10 творчески одаренных детей.</w:t>
            </w:r>
          </w:p>
        </w:tc>
      </w:tr>
      <w:tr w:rsidR="008F5B27" w:rsidRPr="002965EF" w14:paraId="53F5D265" w14:textId="77777777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FF4" w14:textId="77777777" w:rsidR="008F5B27" w:rsidRPr="002965EF" w:rsidRDefault="008F5B27" w:rsidP="0029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исполнением</w:t>
            </w:r>
            <w:r w:rsidRPr="0029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340" w14:textId="77777777" w:rsidR="001A22F5" w:rsidRPr="002965EF" w:rsidRDefault="008F5B27" w:rsidP="002965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осуществляет Администрация сельского поселения Караул, контроль осуществляет Глава сельского поселения Караул и Финансовый отдел Администрации </w:t>
            </w:r>
            <w:r w:rsidRPr="0029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Караул. </w:t>
            </w:r>
          </w:p>
          <w:p w14:paraId="799F5F65" w14:textId="77777777" w:rsidR="008F5B27" w:rsidRPr="002965EF" w:rsidRDefault="008F5B27" w:rsidP="002965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 над реализацией Программы включает:</w:t>
            </w:r>
          </w:p>
          <w:p w14:paraId="721B9B07" w14:textId="77777777" w:rsidR="008F5B27" w:rsidRPr="002965EF" w:rsidRDefault="008F5B27" w:rsidP="002965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выполнения и координацию деятельности исполнителей Программы на основе периодической отчетности;</w:t>
            </w:r>
          </w:p>
          <w:p w14:paraId="281746C4" w14:textId="77777777" w:rsidR="008F5B27" w:rsidRPr="002965EF" w:rsidRDefault="008F5B27" w:rsidP="002965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целевым и эффективным использованием выделенных финансовых средств;</w:t>
            </w:r>
          </w:p>
          <w:p w14:paraId="2002A459" w14:textId="77777777" w:rsidR="008F5B27" w:rsidRPr="002965EF" w:rsidRDefault="008F5B27" w:rsidP="002965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социально-экономической эффективности реализации программных мероприятий.</w:t>
            </w:r>
          </w:p>
          <w:p w14:paraId="2067A753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      </w:r>
          </w:p>
          <w:p w14:paraId="438AEF72" w14:textId="77777777" w:rsidR="008F5B27" w:rsidRPr="002965EF" w:rsidRDefault="008F5B27" w:rsidP="002965EF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      </w:r>
          </w:p>
          <w:p w14:paraId="4410CF84" w14:textId="77777777" w:rsidR="008F5B27" w:rsidRPr="002965EF" w:rsidRDefault="008F5B27" w:rsidP="002965EF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2965EF">
              <w:rPr>
                <w:rFonts w:ascii="Times New Roman" w:hAnsi="Times New Roman"/>
              </w:rPr>
              <w:t xml:space="preserve"> </w:t>
            </w:r>
            <w:r w:rsidRPr="002965EF">
              <w:rPr>
                <w:rFonts w:ascii="Times New Roman" w:hAnsi="Times New Roman"/>
              </w:rPr>
              <w:tab/>
      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на территории сельского поселения Караул, независимо от ведомственной принадлежности.</w:t>
            </w:r>
          </w:p>
        </w:tc>
      </w:tr>
    </w:tbl>
    <w:p w14:paraId="1895458F" w14:textId="77777777" w:rsidR="008F5B27" w:rsidRPr="002965EF" w:rsidRDefault="008F5B27" w:rsidP="002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A42C3" w14:textId="77777777" w:rsidR="008F5B27" w:rsidRPr="002965EF" w:rsidRDefault="008F5B27" w:rsidP="002965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текущего состояния сферы культуры сельского поселения Караул с учетом социально-экономического развития территории</w:t>
      </w:r>
    </w:p>
    <w:p w14:paraId="05FFF515" w14:textId="77777777" w:rsidR="008F5B27" w:rsidRPr="002965EF" w:rsidRDefault="008F5B27" w:rsidP="002965E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9C99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 (далее – Программа) содержит механизмы, обеспечивающие реализацию государственной культурной политики на уровне поселения и способствующие повышению качества жизни населения через сохранение и развитие культуры как важнейшего фактора социально-экономического развития.</w:t>
      </w:r>
      <w:proofErr w:type="gramEnd"/>
    </w:p>
    <w:p w14:paraId="4068ABE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 в сфере культуры можно расценивать по двум параметрам.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культура является одним из инструментов для достижения социально-экономических целей, стимулирует развитие образования, обеспечивает занятость населения, формирует привлекательный культурный образ территории; с другой – состояние инфраструктуры отрасли не позволяет в полной мере использовать культурный потенциал муниципального образования в качестве фактора социально-экономического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развития, а также как средство эстетического, нравственно-патриотического воспитания широких слоев населения.  </w:t>
      </w:r>
      <w:proofErr w:type="gramEnd"/>
    </w:p>
    <w:p w14:paraId="0A98BB21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охватывает все основные виды деятельности в сфере культуры и искусства: библиотеки, школу искусств, культурно - досуговые учреждения.</w:t>
      </w:r>
    </w:p>
    <w:p w14:paraId="204FA985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задач государственной культурной политики  осуществляется сетью из 3 муниципальных казенных учреждений культуры с правами юридического лица: муниципальное казенное учреждение культуры «Центр народного творчества и культурных инициатив» сельского поселения Караул,  муниципальное казенное учреждение культуры «Централизованная библиотечная система» сельского поселения Караул, муниципальное казенное учреждение дополнительного образования «Детская школа искусств» сельского поселения Караул.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15 сетевых единиц: Центральная, детская и 5 общедоступных сельских библиотек, одна детская школа искусств, один Центр народного творчества, 6 домов культуры.</w:t>
      </w:r>
    </w:p>
    <w:p w14:paraId="2B272690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развитая инфраструктура сдерживает развитие деятельности учреждений, негативно сказывается на результативности работы, качестве, технологичности и ассортименте услуг. 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продукты. </w:t>
      </w:r>
    </w:p>
    <w:p w14:paraId="17FF3496" w14:textId="6CA12BAE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отрасли культуры с</w:t>
      </w:r>
      <w:r w:rsidR="004D150F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Караул занят</w:t>
      </w:r>
      <w:r w:rsidR="00F53C71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988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4D150F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2 % от общего количества работающего населения сельского поселения Караул.</w:t>
      </w:r>
    </w:p>
    <w:p w14:paraId="349122E7" w14:textId="048AB6B4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специалистов отрасли культуры составляет </w:t>
      </w:r>
      <w:r w:rsidR="00AE693E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109 223,30 рублей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средняя заработная плата педагогов составила </w:t>
      </w:r>
      <w:r w:rsidR="00AE693E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94 494,71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4D150F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04 коп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F4CB8A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 острый дефицит молодых управленческих и творческих кадров, обусловленный низким уровнем престижа творческой деятельности. В массовом сознании населения, и в первую очередь молодежи, 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отрасли культуры проблема нехватки инициативных, 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мыслящих кадров. Системные меры по поддержке талантливых детей молодежи, в том числе адресной поддержке, - основной путь для воспроизводства и формирования кадрового потенциала отрасли. Адресная поддержка творчески одаренных детей и молодежи, предусмотренная Программой, направлена на решение проблемы развития кадрового потенциала отрасли.</w:t>
      </w:r>
    </w:p>
    <w:p w14:paraId="50313BE2" w14:textId="205B1840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дополнительного образования «Детская школа искусств» сельского поселения Караул (далее – МКУ ДО ДШИ) формирует образовательное пространство, сохраняя и развивая музыкально-просветительские и художественные традиции. Основная задача МКУ ДО ДШИ – выявление и поддержка юных дарований, создание благоприятных условий для обучения на основе реализации 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учета индивидуальных личностных особенностей ребенка. На базе МКУ ДО ДШИ наиболее востребованные образовательные услуги в обучении игре на фортепиано, хоровому пению, изобразительному искусству, декоративно – прикладному искусству, хореографии. Преподавательский состав МКУ ДО ДШИ: </w:t>
      </w:r>
      <w:r w:rsidR="002D6988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с высшим образованием – </w:t>
      </w:r>
      <w:r w:rsidR="002D6988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5, по профилю - 1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BD32346" w14:textId="1610AC12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МКУ ДО ДШИ остается достаточно стабильным. На 1 сентября 202</w:t>
      </w:r>
      <w:r w:rsidR="002D6988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контингент учащихся составил </w:t>
      </w:r>
      <w:r w:rsidR="002D6988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5B5A42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базе хореографического отделения действуют ансамбль «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Сойза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ансамбль «Купава», которые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на базе Отделения музыкального исполнения принимают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во всех мероприятиях села Караул и поселения. С 1 сентября 2015 года успешно работает класс декоративно-прикладного искусства в п. Носок. </w:t>
      </w:r>
    </w:p>
    <w:p w14:paraId="3DFCE38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базе школы с 2018 года функционирует театральный клуб «Театр юного актера», который был создан при поддержке конкурсной программы Норильского никеля «Мир новых возможностей».</w:t>
      </w:r>
    </w:p>
    <w:p w14:paraId="10FADF22" w14:textId="4C46461C" w:rsidR="002D6988" w:rsidRPr="002965EF" w:rsidRDefault="00CD70A2" w:rsidP="002965E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965EF">
        <w:rPr>
          <w:rFonts w:ascii="Times New Roman" w:hAnsi="Times New Roman" w:cs="Times New Roman"/>
          <w:sz w:val="24"/>
          <w:szCs w:val="24"/>
        </w:rPr>
        <w:t>В 202</w:t>
      </w:r>
      <w:r w:rsidR="002D6988" w:rsidRPr="002965EF">
        <w:rPr>
          <w:rFonts w:ascii="Times New Roman" w:hAnsi="Times New Roman" w:cs="Times New Roman"/>
          <w:sz w:val="24"/>
          <w:szCs w:val="24"/>
        </w:rPr>
        <w:t>3</w:t>
      </w:r>
      <w:r w:rsidRPr="002965EF">
        <w:rPr>
          <w:rFonts w:ascii="Times New Roman" w:hAnsi="Times New Roman" w:cs="Times New Roman"/>
          <w:sz w:val="24"/>
          <w:szCs w:val="24"/>
        </w:rPr>
        <w:t xml:space="preserve"> году пополнилась материально-техническая база ДШИ: </w:t>
      </w:r>
      <w:r w:rsidR="002D6988" w:rsidRPr="002965EF">
        <w:rPr>
          <w:rFonts w:ascii="Times New Roman" w:hAnsi="Times New Roman" w:cs="Times New Roman"/>
          <w:sz w:val="24"/>
          <w:szCs w:val="24"/>
        </w:rPr>
        <w:t>приобрели огнетушители  и подставки под огнетушители - 6 шт.; моноблок - 1 шт.; двери в кабинеты школы  - 3 шт.</w:t>
      </w:r>
    </w:p>
    <w:p w14:paraId="5AD6C222" w14:textId="77777777" w:rsidR="002D6988" w:rsidRPr="002965EF" w:rsidRDefault="00CD70A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ДШИ сельского поселения Караул  был</w:t>
      </w:r>
      <w:r w:rsidR="002D6988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ремонт фойе.</w:t>
      </w:r>
    </w:p>
    <w:p w14:paraId="2EC6A4F2" w14:textId="77777777" w:rsidR="00E75F2B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библиотечного обслуживания населения сельского поселения Караул составляют Федеральный </w:t>
      </w:r>
      <w:hyperlink r:id="rId9" w:history="1">
        <w:r w:rsidRPr="002965E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1994 года №78-ФЗ "О библиотечном деле", Закон Красноярского края от 17 мая 1999 года №6-400 «О библиотечном деле в Красноярском крае». </w:t>
      </w:r>
    </w:p>
    <w:p w14:paraId="15B29DE6" w14:textId="407922CF" w:rsidR="00E75F2B" w:rsidRPr="002965EF" w:rsidRDefault="002E15C1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2D6988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D6988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читателями муниципальных библиотек являются </w:t>
      </w:r>
      <w:r w:rsidR="002D6988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1721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</w:t>
      </w:r>
      <w:r w:rsidR="002D6988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что составляет </w:t>
      </w:r>
      <w:r w:rsidR="00AB2FF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38,1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населения сельского поселения Караул, включая кочевое население</w:t>
      </w:r>
      <w:r w:rsidR="00AB2FF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FF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учёта этой категории населения охват библиотечным обслуживанием населения составляет </w:t>
      </w:r>
      <w:r w:rsidR="00AB2FF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71,3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%. За аналогичный период 202</w:t>
      </w:r>
      <w:r w:rsidR="00AB2FF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численность читателей составила </w:t>
      </w:r>
      <w:r w:rsidR="00AB2FF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2565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Среднее число жителей на 1 библиотеку составляет </w:t>
      </w:r>
      <w:r w:rsidR="00AB2FF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532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Стационарным библиотечным обслуживанием охвачены все населенные пункты муниципального образования сельское поселение Караул.</w:t>
      </w:r>
    </w:p>
    <w:p w14:paraId="00604D10" w14:textId="77777777" w:rsidR="00E75F2B" w:rsidRPr="002965EF" w:rsidRDefault="00E75F2B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культурно-просветительской деятельности для жителей сельского поселения Караул ежегодно проводится около 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школ сельского поселения Караул. В работе библиотек используются современные формы - 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медиапрезентации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слайд-путешествие, виртуальные экскурсии, и т.д. </w:t>
      </w:r>
    </w:p>
    <w:p w14:paraId="0978FD63" w14:textId="01D73D0E" w:rsidR="00E75F2B" w:rsidRPr="002965EF" w:rsidRDefault="00E75F2B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поселения по состоянию на 1 декабря 202</w:t>
      </w:r>
      <w:r w:rsidR="00AB2FF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AB2FF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61 251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документов на бумажных и электронных носителях. С начала года фонд пополнился на </w:t>
      </w:r>
      <w:r w:rsidR="002C5DEA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3 379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из разных источников: </w:t>
      </w:r>
      <w:r w:rsidR="002C5DEA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1868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экз. - краевой и федеральный бюджет, </w:t>
      </w:r>
      <w:r w:rsidR="002C5DEA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1493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- собственные средства, </w:t>
      </w:r>
      <w:r w:rsidR="002C5DEA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- Краевой 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бибколлектор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(безвозмездно).  Из бюджета поселения в 202</w:t>
      </w:r>
      <w:r w:rsidR="002C5DEA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подписку периодических изданий выделено </w:t>
      </w:r>
      <w:r w:rsidR="002C5DEA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190,204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(2021 – </w:t>
      </w:r>
      <w:r w:rsidR="002C5DEA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275,641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На 1000 человек населения приходится 15 695 экземпляров книг.  </w:t>
      </w:r>
    </w:p>
    <w:p w14:paraId="019D76A4" w14:textId="1CDC75F7" w:rsidR="00E75F2B" w:rsidRPr="002965EF" w:rsidRDefault="00E75F2B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с обновлением фондов и развитием информационных ресурсов библиотек поселения </w:t>
      </w:r>
      <w:r w:rsidR="008061D0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улучшается.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Фонды библиотек </w:t>
      </w:r>
      <w:r w:rsidR="008061D0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годы начали пополняться.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Обновляемость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 библиотек документами на бумажных и электронных носителях составляет ежегодно около </w:t>
      </w:r>
      <w:r w:rsidR="008061D0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% при нормативе 5 - 10%</w:t>
      </w:r>
      <w:r w:rsidR="008061D0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D31DC" w14:textId="77777777" w:rsidR="00E75F2B" w:rsidRPr="002965EF" w:rsidRDefault="00E75F2B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фондов библиотек невозможно без расширения и обновления состава поступлений за счет электронных документов. 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 Важнейшими задачами развития отрасли являются создание единого электронного каталога, взаимное их использование на основе новейших информационных технологий. В настоящее время в муниципальном казенном учреждении культуры «Централизованная библиотечная система» сельского поселения Караул продолжается работа по формированию электронного каталога.  Наличие электронных каталогов в библиотеках создает принципиально новые возможности для обслуживания пользователей. </w:t>
      </w:r>
    </w:p>
    <w:p w14:paraId="1CE264F3" w14:textId="77777777" w:rsidR="008061D0" w:rsidRPr="002965EF" w:rsidRDefault="00E75F2B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значительно улучшилась ситуация материально-технической базы библиотек, </w:t>
      </w:r>
      <w:r w:rsidR="008061D0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приобретения ТМЦ и выполненных ремонтов.</w:t>
      </w:r>
    </w:p>
    <w:p w14:paraId="090E3763" w14:textId="0C69401B" w:rsidR="00E75F2B" w:rsidRPr="002965EF" w:rsidRDefault="00F86A1D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остаётся проблема нехватки помещений в библиотеках</w:t>
      </w:r>
      <w:r w:rsidR="008061D0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населенных пунктах поселения. Все биб</w:t>
      </w:r>
      <w:r w:rsidR="00E75F2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лиотеки находятся в приспособленных помещениях, перегружены, в них практически нет возможности для дальнейшего размещения фондов, для проведения массовых мероприятий. </w:t>
      </w:r>
    </w:p>
    <w:p w14:paraId="016F98AD" w14:textId="77777777" w:rsidR="00BF2CE6" w:rsidRPr="002965EF" w:rsidRDefault="00BF2CE6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народная культура является глубинной основой всего многообразия направлений, видов и форм культуры современного общества.</w:t>
      </w:r>
    </w:p>
    <w:p w14:paraId="3140D1CE" w14:textId="77777777" w:rsidR="00BF2CE6" w:rsidRPr="002965EF" w:rsidRDefault="00BF2CE6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сельского поселения Караул являются вокально-хореографические ансамбли «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Харп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Сарю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с большим успехом представляет национальную культуру сельского поселения Караул в поселках и за пределами сельского поселения Караул. </w:t>
      </w:r>
    </w:p>
    <w:p w14:paraId="1EBDA514" w14:textId="77777777" w:rsidR="00BF2CE6" w:rsidRPr="002965EF" w:rsidRDefault="00BF2CE6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жителей 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конкурсы. Ежегодно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учреждениями культуры проводится более 1000 тысячи мероприятий. В них принимают участие более 45 тысяч человек.</w:t>
      </w:r>
    </w:p>
    <w:p w14:paraId="6C72BC0E" w14:textId="77777777" w:rsidR="00BF2CE6" w:rsidRPr="002965EF" w:rsidRDefault="00BF2CE6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Организовываются массовые народные гуляния в дни празднования государственных и национальных праздников, праздничные мероприятия, концерты, приуроченные к Дням воинской славы России и памятным датам России.  Учреждения культуры культурно – досугового типа организуют свою деятельность в соответствии с запросами различных категорий населения, уделяя внимание качеству и доступности предоставляемых услуг.</w:t>
      </w:r>
    </w:p>
    <w:p w14:paraId="08A547BC" w14:textId="77777777" w:rsidR="00BF2CE6" w:rsidRPr="002965EF" w:rsidRDefault="00BF2CE6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программно-целевого метода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развития отрасли культуры направлено на создание условий для максимально эффективного управления финансовыми ресурсами в соответствии с приоритетами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культурной политики в условиях бюджетных ограничений. </w:t>
      </w:r>
    </w:p>
    <w:p w14:paraId="47BD9CB0" w14:textId="77777777" w:rsidR="00BF2CE6" w:rsidRPr="002965EF" w:rsidRDefault="00BF2CE6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вышеперечисленных проблем запланировано в рамках реализации Программы.  </w:t>
      </w:r>
    </w:p>
    <w:p w14:paraId="5030D7EA" w14:textId="77777777" w:rsidR="00BF2CE6" w:rsidRPr="002965EF" w:rsidRDefault="00BF2CE6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 (далее – МКУК «ЦНТ и КИ») объединяет 6 домов культуры и Центр народного творчества.  Дома культуры являются основными центрами проведения досуга населения сельского поселения Караул, здесь проходят мероприятия поселкового, межпоселкового и районного уровней. </w:t>
      </w:r>
    </w:p>
    <w:p w14:paraId="7778ED32" w14:textId="6B9A8CF4" w:rsidR="008061D0" w:rsidRPr="002965EF" w:rsidRDefault="00BF2CE6" w:rsidP="002965E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965EF">
        <w:rPr>
          <w:rFonts w:ascii="Times New Roman" w:hAnsi="Times New Roman" w:cs="Times New Roman"/>
          <w:sz w:val="24"/>
          <w:szCs w:val="24"/>
        </w:rPr>
        <w:t>По основным показателям деятельности учреждений культурно - досугового типа в 202</w:t>
      </w:r>
      <w:r w:rsidR="008061D0" w:rsidRPr="002965EF">
        <w:rPr>
          <w:rFonts w:ascii="Times New Roman" w:hAnsi="Times New Roman" w:cs="Times New Roman"/>
          <w:sz w:val="24"/>
          <w:szCs w:val="24"/>
        </w:rPr>
        <w:t>3</w:t>
      </w:r>
      <w:r w:rsidRPr="002965EF">
        <w:rPr>
          <w:rFonts w:ascii="Times New Roman" w:hAnsi="Times New Roman" w:cs="Times New Roman"/>
          <w:sz w:val="24"/>
          <w:szCs w:val="24"/>
        </w:rPr>
        <w:t xml:space="preserve"> году наблюдается положительная динамика после снятия ограничений</w:t>
      </w:r>
      <w:r w:rsidR="00916BA1" w:rsidRPr="002965EF">
        <w:rPr>
          <w:rFonts w:ascii="Times New Roman" w:hAnsi="Times New Roman" w:cs="Times New Roman"/>
          <w:sz w:val="24"/>
          <w:szCs w:val="24"/>
        </w:rPr>
        <w:t>,</w:t>
      </w:r>
      <w:r w:rsidRPr="002965EF">
        <w:rPr>
          <w:rFonts w:ascii="Times New Roman" w:hAnsi="Times New Roman" w:cs="Times New Roman"/>
          <w:sz w:val="24"/>
          <w:szCs w:val="24"/>
        </w:rPr>
        <w:t xml:space="preserve"> </w:t>
      </w:r>
      <w:r w:rsidR="00916BA1" w:rsidRPr="002965EF">
        <w:rPr>
          <w:rFonts w:ascii="Times New Roman" w:hAnsi="Times New Roman" w:cs="Times New Roman"/>
          <w:sz w:val="24"/>
          <w:szCs w:val="24"/>
        </w:rPr>
        <w:t>связанных с новой коронавирусной инфекцией</w:t>
      </w:r>
      <w:r w:rsidRPr="002965EF">
        <w:rPr>
          <w:rFonts w:ascii="Times New Roman" w:hAnsi="Times New Roman" w:cs="Times New Roman"/>
          <w:sz w:val="24"/>
          <w:szCs w:val="24"/>
        </w:rPr>
        <w:t xml:space="preserve">. </w:t>
      </w:r>
      <w:r w:rsidR="008061D0" w:rsidRPr="002965EF">
        <w:rPr>
          <w:rFonts w:ascii="Times New Roman" w:hAnsi="Times New Roman" w:cs="Times New Roman"/>
          <w:sz w:val="24"/>
          <w:szCs w:val="24"/>
        </w:rPr>
        <w:t>За 2023 год муниципальным казенным учреждением культуры «Центр народного творчества и культурных инициатив» сельского поселения Караул было проведено 1 292 культурно-массовых мероприятия, которые посетило 51 722 человека. Так же продолжают свою работу 39 клубных формирований, в которых состоят 383 человека.</w:t>
      </w:r>
    </w:p>
    <w:p w14:paraId="07735B5A" w14:textId="77777777" w:rsidR="00BF2CE6" w:rsidRPr="002965EF" w:rsidRDefault="00BF2CE6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Укрепились партнерские отношения с МКУК ЦБС, с образовательными учреждениями. 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 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14:paraId="6F843AF9" w14:textId="77777777" w:rsidR="00BF2CE6" w:rsidRPr="002965EF" w:rsidRDefault="00BF2CE6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14:paraId="65BA78B1" w14:textId="56CB78E8" w:rsidR="00BF2CE6" w:rsidRPr="002965EF" w:rsidRDefault="00BF2CE6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разработан проект на строительство дома культуры в п. Носок, в 202</w:t>
      </w:r>
      <w:r w:rsidR="00196662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начало его строительства.</w:t>
      </w:r>
    </w:p>
    <w:p w14:paraId="718FDBEA" w14:textId="6F44850C" w:rsidR="00196662" w:rsidRPr="002965EF" w:rsidRDefault="0019666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дом культуры п. 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Тухард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аварийным, мероприятия проводятся на базе библиотеки и малокомплектной школы.</w:t>
      </w:r>
    </w:p>
    <w:p w14:paraId="65944CBC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0550BE63" w14:textId="77777777" w:rsidR="005356E2" w:rsidRPr="002965EF" w:rsidRDefault="005356E2" w:rsidP="002965EF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слабых и сильных сторон муниципальной отрасли культуры</w:t>
      </w:r>
    </w:p>
    <w:p w14:paraId="05A499A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6A223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отрасли культуры на территории сельского поселения Караул требует применения комплексного межотраслевого подхода. Для развития отрасли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14:paraId="11A6DABB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сильных и слабых сторон, а также перспективы возможного развития и существующие риски развития муниципальной отрасли культуры представлены в </w:t>
      </w:r>
      <w:hyperlink r:id="rId10" w:history="1">
        <w:r w:rsidRPr="002965E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таблице</w:t>
        </w:r>
      </w:hyperlink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6857"/>
      </w:tblGrid>
      <w:tr w:rsidR="005356E2" w:rsidRPr="002965EF" w14:paraId="162D47E6" w14:textId="77777777" w:rsidTr="00DB658A">
        <w:tc>
          <w:tcPr>
            <w:tcW w:w="2802" w:type="dxa"/>
          </w:tcPr>
          <w:p w14:paraId="4921EC62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335" w:type="dxa"/>
          </w:tcPr>
          <w:p w14:paraId="35764B23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356E2" w:rsidRPr="002965EF" w14:paraId="66E10120" w14:textId="77777777" w:rsidTr="00DB658A">
        <w:tc>
          <w:tcPr>
            <w:tcW w:w="2802" w:type="dxa"/>
          </w:tcPr>
          <w:p w14:paraId="622BEF49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    </w:t>
            </w:r>
          </w:p>
          <w:p w14:paraId="4A87AE38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  </w:t>
            </w:r>
          </w:p>
          <w:p w14:paraId="523366FF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(преимущества)     </w:t>
            </w:r>
          </w:p>
        </w:tc>
        <w:tc>
          <w:tcPr>
            <w:tcW w:w="7335" w:type="dxa"/>
          </w:tcPr>
          <w:p w14:paraId="19031783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культурно-исторический потенциал.</w:t>
            </w:r>
          </w:p>
          <w:p w14:paraId="26A9AC05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большого количества мероприятий (выставки, фестивали, конкурсы, праздники и т.д.).        </w:t>
            </w:r>
          </w:p>
          <w:p w14:paraId="563914D5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позиция и заинтересованное отношение руководства поселения к проблемам развития отрасли </w:t>
            </w: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культуры.            </w:t>
            </w:r>
          </w:p>
        </w:tc>
      </w:tr>
      <w:tr w:rsidR="005356E2" w:rsidRPr="002965EF" w14:paraId="13E7AD33" w14:textId="77777777" w:rsidTr="00DB658A">
        <w:tc>
          <w:tcPr>
            <w:tcW w:w="2802" w:type="dxa"/>
          </w:tcPr>
          <w:p w14:paraId="60F508FB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Слабые стороны </w:t>
            </w:r>
          </w:p>
          <w:p w14:paraId="336675A7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(проблемы    и               </w:t>
            </w:r>
            <w:proofErr w:type="gramEnd"/>
          </w:p>
          <w:p w14:paraId="7CBC53CB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недостатки)</w:t>
            </w:r>
          </w:p>
        </w:tc>
        <w:tc>
          <w:tcPr>
            <w:tcW w:w="7335" w:type="dxa"/>
          </w:tcPr>
          <w:p w14:paraId="5FE78190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14:paraId="4F626407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Недостаточные темпы внедрения информационн</w:t>
            </w:r>
            <w:proofErr w:type="gramStart"/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коммуникационных технологий в библиотечное обслуживание читателей.                                                                                      </w:t>
            </w:r>
          </w:p>
          <w:p w14:paraId="0CA43DE8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представление муниципального культурного доступа к сети Интернет.                                           </w:t>
            </w:r>
          </w:p>
        </w:tc>
      </w:tr>
      <w:tr w:rsidR="005356E2" w:rsidRPr="002965EF" w14:paraId="5A079A52" w14:textId="77777777" w:rsidTr="00DB658A">
        <w:tc>
          <w:tcPr>
            <w:tcW w:w="2802" w:type="dxa"/>
          </w:tcPr>
          <w:p w14:paraId="39EC2EAE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   </w:t>
            </w:r>
          </w:p>
          <w:p w14:paraId="34C7A90C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(перспективы)</w:t>
            </w:r>
          </w:p>
        </w:tc>
        <w:tc>
          <w:tcPr>
            <w:tcW w:w="7335" w:type="dxa"/>
          </w:tcPr>
          <w:p w14:paraId="6AACF10C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профессионального и самодеятельного творчества.</w:t>
            </w:r>
          </w:p>
          <w:p w14:paraId="07A84256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равного доступа сельского населения к                      информационным ресурсам и включение поселков поселения в единое информационное пространство.                             </w:t>
            </w:r>
          </w:p>
          <w:p w14:paraId="5D05A313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чтения, формирование необходимого уровня   читательской компетентности населения как важнейшей национальной задачи.  </w:t>
            </w:r>
          </w:p>
          <w:p w14:paraId="3C4DF4D5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профессиональных знаний работников культуры и их социальной защиты.                         </w:t>
            </w:r>
          </w:p>
          <w:p w14:paraId="15B65C8F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традиционных народных промыслов и ремесел, производство новых видов сувенирной продукции.    </w:t>
            </w:r>
          </w:p>
          <w:p w14:paraId="100990E0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социального статуса работников сферы культуры и искусства.                                   </w:t>
            </w:r>
          </w:p>
        </w:tc>
      </w:tr>
      <w:tr w:rsidR="005356E2" w:rsidRPr="002965EF" w14:paraId="4C471D37" w14:textId="77777777" w:rsidTr="00DB658A">
        <w:tc>
          <w:tcPr>
            <w:tcW w:w="2802" w:type="dxa"/>
          </w:tcPr>
          <w:p w14:paraId="70B8176C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Угрозы               </w:t>
            </w:r>
          </w:p>
          <w:p w14:paraId="6167900E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(трудности, риски)     </w:t>
            </w:r>
          </w:p>
        </w:tc>
        <w:tc>
          <w:tcPr>
            <w:tcW w:w="7335" w:type="dxa"/>
          </w:tcPr>
          <w:p w14:paraId="5D0E52CF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между имеющимся культурным потенциалом и его фактическим использованием.  </w:t>
            </w:r>
          </w:p>
          <w:p w14:paraId="098BB45B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Слабое взаимодействие отраслей, формирующих культурный потенциал сельского поселения Караул.                                       </w:t>
            </w:r>
          </w:p>
          <w:p w14:paraId="4F92C2C7" w14:textId="77777777" w:rsidR="005356E2" w:rsidRPr="002965EF" w:rsidRDefault="005356E2" w:rsidP="002965E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понимание значения отрасли культуры для экономического развития сельского поселения Караул в целом. Недостаточность финансирования отрасли культуры.                  </w:t>
            </w:r>
          </w:p>
        </w:tc>
      </w:tr>
    </w:tbl>
    <w:p w14:paraId="5F38A769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B5E95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использование сильных сторон отрасли культуры и целенаправленное воздействие на проблемные направления станут залогом успешного исполнения Программы, а ее реализация, в свою очередь, будет способствовать:</w:t>
      </w:r>
    </w:p>
    <w:p w14:paraId="66E8422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инфраструктуры сферы культуры;</w:t>
      </w:r>
    </w:p>
    <w:p w14:paraId="773E018B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улучшению имиджа сельского поселения Караул как территории, привлекательного для гостей и жителей сельского поселения Караул.</w:t>
      </w:r>
    </w:p>
    <w:p w14:paraId="20CE209E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12"/>
      <w:bookmarkEnd w:id="1"/>
    </w:p>
    <w:p w14:paraId="1EC60F43" w14:textId="77777777" w:rsidR="005356E2" w:rsidRPr="002965EF" w:rsidRDefault="005356E2" w:rsidP="002965EF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Приоритеты и цели социально-экономического развития отрасли</w:t>
      </w:r>
    </w:p>
    <w:p w14:paraId="2F444A38" w14:textId="77777777" w:rsidR="005356E2" w:rsidRPr="002965EF" w:rsidRDefault="005356E2" w:rsidP="002965EF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культуры, основные цели задачи Программы, прогноз развития</w:t>
      </w:r>
    </w:p>
    <w:p w14:paraId="69E007C1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9666E8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масштабность задач, связанных с развитием сферы культуры сельского поселения Караул, наиболее действенным инструментом для их решения является программно-целевой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деятельности органов исполнительной власти всех уровней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заинтересованных сторон.</w:t>
      </w:r>
    </w:p>
    <w:p w14:paraId="6EF6AC6B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для разработки Программы составляют: Федеральный </w:t>
      </w:r>
      <w:hyperlink r:id="rId11" w:history="1">
        <w:r w:rsidRPr="002965E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№131-ФЗ "Об общих принципах организации местного самоуправления в Российской Федерации", </w:t>
      </w:r>
      <w:hyperlink r:id="rId12" w:history="1">
        <w:r w:rsidRPr="002965E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Основы законодательства</w:t>
        </w:r>
      </w:hyperlink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культуре от 9 октября 1992 года №</w:t>
      </w:r>
      <w:r w:rsidR="008D71B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3612-1.</w:t>
      </w:r>
    </w:p>
    <w:p w14:paraId="0841726C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метод доказал свою эффективность как на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региональном уровнях. Следует также отметить, что для сферы культуры характерен кумулятивный эффект, когда максимальное вложение денежных средств, проявляется только через несколько лет постоянных вложений. Поэтому существует необходимость в сохранении выбранного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развития сферы культуры сельского поселения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Караул, и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продолжении реализации этого направления именно программно-целевым методом для достижения более высоких результатов.</w:t>
      </w:r>
    </w:p>
    <w:p w14:paraId="51CF3BED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Вероятными последствиями отказа от использования программно-целевого метода при решении вопросов улучшения положения может стать неэффективное использование бюджетных средств, незначительное привлечение средств внебюджетных источников для решения проблем в сфере культуры.</w:t>
      </w:r>
    </w:p>
    <w:p w14:paraId="163AD0C3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показатели в рамках реализации Программы позволят оперативно оценивать эффективность и вносить необходимые коррективы в рамках намеченных программных мероприятий. 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 в отрасли культуры программно-целевым методом при соответствующем организационном и экономическом обеспечении позволит создать систему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всех слоев населения, повышения уровня культурной и информационной безопасности, участия граждан в культурной жизни сельского поселения Караул и за его пределами.</w:t>
      </w:r>
      <w:proofErr w:type="gramEnd"/>
    </w:p>
    <w:p w14:paraId="69677E43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учреждений культуры выявил необходимость разработки данной муниципальной программы, направленной на дальнейшее развитие отрасли культуры в  сельском поселении Караул, в соответствии с </w:t>
      </w:r>
      <w:hyperlink r:id="rId13" w:history="1">
        <w:r w:rsidRPr="002965E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Порядком</w:t>
        </w:r>
      </w:hyperlink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 и реализации муниципальных программ, утвержденным постановлением  Администрации сельского поселения Караул от 11 ноября 2019 года №</w:t>
      </w:r>
      <w:r w:rsidR="00FD22F5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60–П «Об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Красноярского края». При этом расходы на развитие отрасли культуры являются экономически эффективным вложением бюджетных сре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человеческого потенциала и улучшение качества жизни граждан сельского поселения Караул.</w:t>
      </w:r>
    </w:p>
    <w:p w14:paraId="4263BDBC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позволит оптимизировать и модернизировать сеть муниципальных учреждений,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сельского поселения Караул, активизировать его интеграцию в мировой культурный процесс, укрепив позитивный образ сельского поселения Караул в других регионах и за рубежом.</w:t>
      </w:r>
    </w:p>
    <w:p w14:paraId="0772B6A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состояния отрасли и определение приоритетных направлений дальнейшего развития культуры сельского поселения Караул позволяют определить основную стратегическую цель - создание условий для развития и реализации культурного и духовного потенциала населения сельского поселения Караул.</w:t>
      </w:r>
    </w:p>
    <w:p w14:paraId="56D51674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цели Программы, а также анализа сложившихся проблем в отрасли культуры, с учетом экономической и правовой среды функционирования учреждений культуры, задачами Программы являются:</w:t>
      </w:r>
    </w:p>
    <w:p w14:paraId="47CB436C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творчески одаренных детей и молодежи сельского поселения Караул;</w:t>
      </w:r>
    </w:p>
    <w:p w14:paraId="5BE6538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художественного творчества и инновационной деятельности;</w:t>
      </w:r>
    </w:p>
    <w:p w14:paraId="2E20802C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</w:r>
    </w:p>
    <w:p w14:paraId="2FE1EF0D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</w:r>
    </w:p>
    <w:p w14:paraId="099CA21D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пополнение, обеспечение сохранности библиотечных фондов;</w:t>
      </w:r>
    </w:p>
    <w:p w14:paraId="5903E496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</w:r>
    </w:p>
    <w:p w14:paraId="05653539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деятельности учреждений культуры сельского поселения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Караул;</w:t>
      </w:r>
    </w:p>
    <w:p w14:paraId="16B7804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информационно-издательской деятельности учреждений культуры.</w:t>
      </w:r>
    </w:p>
    <w:p w14:paraId="18C21DC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следующим этапам: </w:t>
      </w:r>
    </w:p>
    <w:p w14:paraId="69FE502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- 2018 год;</w:t>
      </w:r>
    </w:p>
    <w:p w14:paraId="5C55228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2019 год;</w:t>
      </w:r>
    </w:p>
    <w:p w14:paraId="491BAB9B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этап - 2020 год;</w:t>
      </w:r>
    </w:p>
    <w:p w14:paraId="4593231D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год;</w:t>
      </w:r>
    </w:p>
    <w:p w14:paraId="38B6E627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2022 год;</w:t>
      </w:r>
    </w:p>
    <w:p w14:paraId="5BA83F1B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6 этап – 2023 год;</w:t>
      </w:r>
    </w:p>
    <w:p w14:paraId="6089DFF3" w14:textId="77777777" w:rsidR="00916BA1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7 этап – 2024 год</w:t>
      </w:r>
      <w:r w:rsidR="00916BA1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19D07C5" w14:textId="77777777" w:rsidR="00196662" w:rsidRPr="002965EF" w:rsidRDefault="00916BA1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8 этап – 2025 год</w:t>
      </w:r>
      <w:r w:rsidR="00196662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46151C2" w14:textId="3A80CFE9" w:rsidR="005356E2" w:rsidRPr="002965EF" w:rsidRDefault="0019666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9 этап – 2026 год</w:t>
      </w:r>
      <w:r w:rsidR="005356E2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8A4935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2018 год - включает в себя разработку основных мероприятий на реализацию основных мер по повышению посещений библиотек, домов культуры, формирование основных традиционных культурно – досуговых мероприятий, планирование гастрольной деятельности, разработку нормативно-правовых основ сферы культуры.</w:t>
      </w:r>
    </w:p>
    <w:p w14:paraId="082745E8" w14:textId="5554F442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– </w:t>
      </w:r>
      <w:r w:rsidR="00196662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девятый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(2019 – 202</w:t>
      </w:r>
      <w:r w:rsidR="00196662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предполагают завершение работ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14:paraId="65B18BFA" w14:textId="25CA25C4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второго – </w:t>
      </w:r>
      <w:r w:rsidR="00196662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девятого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Программы ожидается значительный рост основных параметров, характеризующих деятельность в сфере культуры сельского поселения Караул.</w:t>
      </w:r>
    </w:p>
    <w:p w14:paraId="6753E696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1F07F" w14:textId="77777777" w:rsidR="005356E2" w:rsidRPr="002965EF" w:rsidRDefault="005356E2" w:rsidP="002965EF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4.Механизм реализации отдельных мероприятий Программы</w:t>
      </w:r>
    </w:p>
    <w:p w14:paraId="6333F01B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8F2FF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муниципальными учреждениями культуры, муниципальным учреждением дополнительного образования (школа искусств). Общее руководство осуществляет Администрация сельского поселения Караул, контроль осуществляет Глава сельского поселения Караул. </w:t>
      </w:r>
    </w:p>
    <w:p w14:paraId="422F4595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контроля над реализацией Программы включает:</w:t>
      </w:r>
    </w:p>
    <w:p w14:paraId="2A8D49D6" w14:textId="77777777" w:rsidR="005356E2" w:rsidRPr="002965EF" w:rsidRDefault="005356E2" w:rsidP="002965EF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выполнения и координацию деятельности исполнителей Программы на основе периодической отчетности;</w:t>
      </w:r>
    </w:p>
    <w:p w14:paraId="09564F04" w14:textId="77777777" w:rsidR="005356E2" w:rsidRPr="002965EF" w:rsidRDefault="005356E2" w:rsidP="002965EF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целевым и эффективным использованием выделенных финансовых средств;</w:t>
      </w:r>
    </w:p>
    <w:p w14:paraId="4F220FBD" w14:textId="77777777" w:rsidR="005356E2" w:rsidRPr="002965EF" w:rsidRDefault="005356E2" w:rsidP="002965EF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социально-экономической эффективности реализации программных мероприятий.</w:t>
      </w:r>
    </w:p>
    <w:p w14:paraId="68C2A3D8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</w:r>
    </w:p>
    <w:p w14:paraId="0E147BAD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</w:r>
    </w:p>
    <w:p w14:paraId="42D94608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на территории сельского поселения Караул, независимо от ведомственной принадлежности.</w:t>
      </w:r>
    </w:p>
    <w:p w14:paraId="246084DD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культуры, муниципальное учреждение дополнительного образования (школа искусств) в установленном порядке представляют бюджетную заявку на ассигнования из местного бюджета сельского поселения Караул на очередной финансовый год и плановый период, а также информацию о реализации мероприятий Программы.</w:t>
      </w:r>
    </w:p>
    <w:p w14:paraId="25D5D19A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 содержит механизмы, обеспечивающие реализацию государственной культурной политики на уровне поселения и способствующие повышению качества жизни населения через сохранение и развитие культуры как важнейшего фактора социально-экономического развития:</w:t>
      </w:r>
      <w:proofErr w:type="gramEnd"/>
    </w:p>
    <w:p w14:paraId="16D6C715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024B4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Мероприятие 1. 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книжных фондов библиотек муниципальных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 и туризма". </w:t>
      </w:r>
    </w:p>
    <w:p w14:paraId="42ACF07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2.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туризма".</w:t>
      </w:r>
    </w:p>
    <w:p w14:paraId="7F91243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3.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соглашениями.</w:t>
      </w: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2689B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библиотечного обслуживания на территории сельского поселения Караул в рамках переданных полномочий.</w:t>
      </w:r>
    </w:p>
    <w:p w14:paraId="277F60B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4.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государственную поддержку отрасли культуры (подключение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оцифровки; модернизация библиотек в части комплектования книжных фондов) за счет средств федерального, краевого бюджетов и </w:t>
      </w:r>
      <w:proofErr w:type="spell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местного бюджета.</w:t>
      </w:r>
    </w:p>
    <w:p w14:paraId="5CAD4D53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5.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художественного и народного творчества, совершенствование культурно – досуговой деятельности. </w:t>
      </w:r>
    </w:p>
    <w:p w14:paraId="7F7C5FFC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Механизм, способствующий совершенствованию деятельности учреждений культуры, усилению их роли в обществе, расширению направлений и форм их работы.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мероприятий,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14:paraId="617B49E5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6.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соглашениями. </w:t>
      </w:r>
    </w:p>
    <w:p w14:paraId="51CEC010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на территории сельского поселения Караул Таймырского Долгано-Ненецкого муниципального района, в рамках переданных полномочий.</w:t>
      </w:r>
    </w:p>
    <w:p w14:paraId="03AB18E8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7.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мероприятий муниципальной программы «Развитие культуры и туризма в Таймырском Долгано-Ненецком муниципальном районе». </w:t>
      </w:r>
    </w:p>
    <w:p w14:paraId="55E72FC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муниципальных казенных учреждений культуры и дополнительного образования в мероприятиях муниципальной программы «Развитие культуры и туризма Таймырского Долгано-Ненецкого муниципального района», согласно доведенным бюджетным ассигнованиям.</w:t>
      </w:r>
    </w:p>
    <w:p w14:paraId="211FF727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94631" w14:textId="77777777" w:rsidR="005356E2" w:rsidRPr="002965EF" w:rsidRDefault="005356E2" w:rsidP="002965EF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5.Организация управления Программой и контроль над ходом ее реализации</w:t>
      </w:r>
    </w:p>
    <w:p w14:paraId="15E6BA64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95A14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14:paraId="6351A39B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исполнитель Программы -  Администрация сельского поселения Караул.</w:t>
      </w:r>
    </w:p>
    <w:p w14:paraId="4DFE5231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программы:</w:t>
      </w:r>
    </w:p>
    <w:p w14:paraId="30A3F65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14:paraId="1D2D7D6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«Централизованная библиотечная система» сельского поселения Караул, </w:t>
      </w:r>
    </w:p>
    <w:p w14:paraId="7531D666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дополнительного образования «Детская школа искусств» сельского поселения Караул.</w:t>
      </w:r>
    </w:p>
    <w:p w14:paraId="13FB0769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основных мероприятий Программы осуществляется:</w:t>
      </w:r>
    </w:p>
    <w:p w14:paraId="20580078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Заместителем Главы сельского поселения Караул по коренным малочисленным народам Таймыра, общим вопросам и культуры;</w:t>
      </w:r>
    </w:p>
    <w:p w14:paraId="6B16AD58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главным специалистом по культуре и </w:t>
      </w:r>
      <w:r w:rsidR="00DB27D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связям с общественностью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DB27DB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Караул;</w:t>
      </w:r>
    </w:p>
    <w:p w14:paraId="6004FA2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отделом экономики, муниципального заказа и вопросам сельского хозяйства Администрации сельского поселения Караул;</w:t>
      </w:r>
    </w:p>
    <w:p w14:paraId="39FEC899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Финансовым отделом Администрации сельского поселения Караул.</w:t>
      </w:r>
    </w:p>
    <w:p w14:paraId="7E626228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14:paraId="1F5C8ACD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58E19" w14:textId="77777777" w:rsidR="005356E2" w:rsidRPr="002965EF" w:rsidRDefault="005356E2" w:rsidP="002965EF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Прогноз конечных результатов Программы,</w:t>
      </w:r>
    </w:p>
    <w:p w14:paraId="536934B1" w14:textId="77777777" w:rsidR="005356E2" w:rsidRPr="002965EF" w:rsidRDefault="005356E2" w:rsidP="002965EF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сфере культуры на территории муниципального образования сельское поселение Караул</w:t>
      </w:r>
    </w:p>
    <w:p w14:paraId="06173B74" w14:textId="77777777" w:rsidR="005356E2" w:rsidRPr="002965EF" w:rsidRDefault="005356E2" w:rsidP="002965EF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079C0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в полном объеме позволит достичь к 202</w:t>
      </w:r>
      <w:r w:rsidR="00B730A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следующих значений целевых индикаторов:</w:t>
      </w:r>
    </w:p>
    <w:p w14:paraId="5E5BA5D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Увеличение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посещений учреждений культуры сельского поселения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 по отношению к уровню 2018 года на 0,5 процентов;</w:t>
      </w:r>
    </w:p>
    <w:p w14:paraId="7CF558C7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14:paraId="6B5BD548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доли детей, посещающих культурно - досуговые учреждения и творческие кружки на постоянной основе на 0,5 процентов;</w:t>
      </w:r>
    </w:p>
    <w:p w14:paraId="3D122943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в 1,5 раза;</w:t>
      </w:r>
    </w:p>
    <w:p w14:paraId="7CC5BDC9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</w:r>
    </w:p>
    <w:p w14:paraId="490ECF0A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Достижение </w:t>
      </w:r>
      <w:proofErr w:type="gramStart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пополнения библиотечных фондов общедоступных муниципальных библиотек сельского поселения</w:t>
      </w:r>
      <w:proofErr w:type="gramEnd"/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 до 60 процентов от рекомендованного нормативного значения;     </w:t>
      </w:r>
    </w:p>
    <w:p w14:paraId="582998C2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предполагается достичь следующих конечных результатов</w:t>
      </w:r>
      <w:r w:rsidRPr="00296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ED63A6B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</w:r>
    </w:p>
    <w:p w14:paraId="0B8C02F3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приобретение не менее 600 экземпляров документов библиотечного фонда для муниципальных библиотек, в том числе на электронных носителях;</w:t>
      </w:r>
    </w:p>
    <w:p w14:paraId="1559E338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не менее 2 единиц специального оборудования и музыкальных инструментов для муниципальных учреждений сферы культуры;</w:t>
      </w:r>
    </w:p>
    <w:p w14:paraId="346EA500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не менее 2 единиц музыкальных инструментов и специального оборудования для муниципального казенного учреждения дополнительного образования «Детская школа искусств» сельского поселения Караул;</w:t>
      </w:r>
    </w:p>
    <w:p w14:paraId="13BCB9A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не менее 10</w:t>
      </w: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сценических костюмов и одежды сцены, 5 единиц мебели и специального оборудования, 5</w:t>
      </w: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 технических средств и мультимедийного оборудования для внедрения современных инновационных технологий при проведении зрелищных мероприятий;</w:t>
      </w:r>
    </w:p>
    <w:p w14:paraId="4A2C2965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не менее 2</w:t>
      </w:r>
      <w:r w:rsidRPr="0029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 технических средств и оборудования для муниципальных библиотек;</w:t>
      </w:r>
    </w:p>
    <w:p w14:paraId="1B3CD1B9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подключение к сети Интернет 7 из 7 филиалов муниципального казенного учреждения культуры «Централизованная библиотечная система» сельского поселения Караул;</w:t>
      </w:r>
    </w:p>
    <w:p w14:paraId="07466B5F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реализация не менее 22 мероприятий, культурных акций и проектов, юбилейных и торжественных мероприятий;</w:t>
      </w:r>
    </w:p>
    <w:p w14:paraId="3391C1BA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адресная поддержка не менее</w:t>
      </w:r>
      <w:r w:rsidR="00B730A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творчески одаренных детей</w:t>
      </w:r>
      <w:proofErr w:type="gramStart"/>
      <w:r w:rsidR="00B730AD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2C05" w:rsidRPr="002965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79C1C878" w14:textId="77777777" w:rsidR="005356E2" w:rsidRPr="002965EF" w:rsidRDefault="005356E2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4A3E0" w14:textId="77777777" w:rsidR="00B017E5" w:rsidRPr="002965EF" w:rsidRDefault="00B017E5" w:rsidP="002965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017E5" w:rsidRPr="002965EF" w:rsidSect="009F0355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A6F5C" w14:textId="77777777" w:rsidR="00B06F66" w:rsidRDefault="00B06F66" w:rsidP="00407375">
      <w:pPr>
        <w:spacing w:after="0" w:line="240" w:lineRule="auto"/>
      </w:pPr>
      <w:r>
        <w:separator/>
      </w:r>
    </w:p>
  </w:endnote>
  <w:endnote w:type="continuationSeparator" w:id="0">
    <w:p w14:paraId="18D6E3EA" w14:textId="77777777" w:rsidR="00B06F66" w:rsidRDefault="00B06F66" w:rsidP="0040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652CE" w14:textId="77777777" w:rsidR="00B06F66" w:rsidRDefault="00B06F66" w:rsidP="00407375">
      <w:pPr>
        <w:spacing w:after="0" w:line="240" w:lineRule="auto"/>
      </w:pPr>
      <w:r>
        <w:separator/>
      </w:r>
    </w:p>
  </w:footnote>
  <w:footnote w:type="continuationSeparator" w:id="0">
    <w:p w14:paraId="5481F98E" w14:textId="77777777" w:rsidR="00B06F66" w:rsidRDefault="00B06F66" w:rsidP="0040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877367"/>
    <w:multiLevelType w:val="hybridMultilevel"/>
    <w:tmpl w:val="F5683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64BB1"/>
    <w:multiLevelType w:val="hybridMultilevel"/>
    <w:tmpl w:val="A16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39"/>
    <w:rsid w:val="0000483E"/>
    <w:rsid w:val="0001143E"/>
    <w:rsid w:val="000267B2"/>
    <w:rsid w:val="00035782"/>
    <w:rsid w:val="00055D59"/>
    <w:rsid w:val="00061C14"/>
    <w:rsid w:val="000754D5"/>
    <w:rsid w:val="00086BBF"/>
    <w:rsid w:val="000A31C9"/>
    <w:rsid w:val="000A5B68"/>
    <w:rsid w:val="000A694A"/>
    <w:rsid w:val="000B4700"/>
    <w:rsid w:val="000B708F"/>
    <w:rsid w:val="000C7FBD"/>
    <w:rsid w:val="000D231E"/>
    <w:rsid w:val="000E0814"/>
    <w:rsid w:val="00107CD8"/>
    <w:rsid w:val="00112EB5"/>
    <w:rsid w:val="00113996"/>
    <w:rsid w:val="00114E0D"/>
    <w:rsid w:val="00140AAB"/>
    <w:rsid w:val="001469E9"/>
    <w:rsid w:val="001713BD"/>
    <w:rsid w:val="001874E0"/>
    <w:rsid w:val="00194C51"/>
    <w:rsid w:val="00196662"/>
    <w:rsid w:val="001A1B58"/>
    <w:rsid w:val="001A22F5"/>
    <w:rsid w:val="001C73DE"/>
    <w:rsid w:val="001C74F3"/>
    <w:rsid w:val="001D292A"/>
    <w:rsid w:val="001E664E"/>
    <w:rsid w:val="0020248F"/>
    <w:rsid w:val="0021051F"/>
    <w:rsid w:val="00230B82"/>
    <w:rsid w:val="002362F0"/>
    <w:rsid w:val="002537A4"/>
    <w:rsid w:val="00260B38"/>
    <w:rsid w:val="0027681B"/>
    <w:rsid w:val="002965EF"/>
    <w:rsid w:val="002A5B9B"/>
    <w:rsid w:val="002A78F7"/>
    <w:rsid w:val="002B1739"/>
    <w:rsid w:val="002B4138"/>
    <w:rsid w:val="002B7B93"/>
    <w:rsid w:val="002C5DEA"/>
    <w:rsid w:val="002D6988"/>
    <w:rsid w:val="002E15C1"/>
    <w:rsid w:val="002F217B"/>
    <w:rsid w:val="00305BE1"/>
    <w:rsid w:val="003344FE"/>
    <w:rsid w:val="003434EA"/>
    <w:rsid w:val="003568A5"/>
    <w:rsid w:val="0036565A"/>
    <w:rsid w:val="00366620"/>
    <w:rsid w:val="003774AB"/>
    <w:rsid w:val="003900BD"/>
    <w:rsid w:val="003928AE"/>
    <w:rsid w:val="00393B93"/>
    <w:rsid w:val="003B18B0"/>
    <w:rsid w:val="003B3044"/>
    <w:rsid w:val="003C0FCF"/>
    <w:rsid w:val="003C17CA"/>
    <w:rsid w:val="003C2392"/>
    <w:rsid w:val="003C5BE9"/>
    <w:rsid w:val="003D7F69"/>
    <w:rsid w:val="00403373"/>
    <w:rsid w:val="00405FA5"/>
    <w:rsid w:val="00407375"/>
    <w:rsid w:val="00430102"/>
    <w:rsid w:val="00444464"/>
    <w:rsid w:val="00445912"/>
    <w:rsid w:val="004511B5"/>
    <w:rsid w:val="00454D85"/>
    <w:rsid w:val="00455655"/>
    <w:rsid w:val="00466E99"/>
    <w:rsid w:val="00486025"/>
    <w:rsid w:val="004B1150"/>
    <w:rsid w:val="004C0BD2"/>
    <w:rsid w:val="004C24C1"/>
    <w:rsid w:val="004D150F"/>
    <w:rsid w:val="004D502F"/>
    <w:rsid w:val="004E09A2"/>
    <w:rsid w:val="004E1096"/>
    <w:rsid w:val="004F73C8"/>
    <w:rsid w:val="005019D8"/>
    <w:rsid w:val="0051155B"/>
    <w:rsid w:val="00516591"/>
    <w:rsid w:val="005356E2"/>
    <w:rsid w:val="00580AEA"/>
    <w:rsid w:val="00594AF0"/>
    <w:rsid w:val="00595055"/>
    <w:rsid w:val="00595D21"/>
    <w:rsid w:val="005A0B5F"/>
    <w:rsid w:val="005B1F1A"/>
    <w:rsid w:val="005B5A42"/>
    <w:rsid w:val="005C1CDC"/>
    <w:rsid w:val="005C41D3"/>
    <w:rsid w:val="00603C3B"/>
    <w:rsid w:val="00615CE5"/>
    <w:rsid w:val="00627B60"/>
    <w:rsid w:val="006365B4"/>
    <w:rsid w:val="00643005"/>
    <w:rsid w:val="0064434C"/>
    <w:rsid w:val="00644694"/>
    <w:rsid w:val="006716A4"/>
    <w:rsid w:val="00685A17"/>
    <w:rsid w:val="00691438"/>
    <w:rsid w:val="00692E18"/>
    <w:rsid w:val="006A0E74"/>
    <w:rsid w:val="006B00A7"/>
    <w:rsid w:val="006F61A5"/>
    <w:rsid w:val="00705508"/>
    <w:rsid w:val="007128B4"/>
    <w:rsid w:val="00713DAA"/>
    <w:rsid w:val="007151A9"/>
    <w:rsid w:val="00716029"/>
    <w:rsid w:val="00716D1F"/>
    <w:rsid w:val="007308AE"/>
    <w:rsid w:val="00735C89"/>
    <w:rsid w:val="00764BB2"/>
    <w:rsid w:val="00777F77"/>
    <w:rsid w:val="00786FEE"/>
    <w:rsid w:val="007A4287"/>
    <w:rsid w:val="007B2ADD"/>
    <w:rsid w:val="007C717E"/>
    <w:rsid w:val="007F0339"/>
    <w:rsid w:val="008061D0"/>
    <w:rsid w:val="00822CC0"/>
    <w:rsid w:val="008307E0"/>
    <w:rsid w:val="0083208C"/>
    <w:rsid w:val="0083328C"/>
    <w:rsid w:val="00866887"/>
    <w:rsid w:val="00881E53"/>
    <w:rsid w:val="008908C0"/>
    <w:rsid w:val="008A178A"/>
    <w:rsid w:val="008A2BAD"/>
    <w:rsid w:val="008A550F"/>
    <w:rsid w:val="008C2FC5"/>
    <w:rsid w:val="008D46B5"/>
    <w:rsid w:val="008D68F3"/>
    <w:rsid w:val="008D71BD"/>
    <w:rsid w:val="008E7667"/>
    <w:rsid w:val="008F5B27"/>
    <w:rsid w:val="008F7315"/>
    <w:rsid w:val="00907D56"/>
    <w:rsid w:val="00916BA1"/>
    <w:rsid w:val="009262A1"/>
    <w:rsid w:val="00940383"/>
    <w:rsid w:val="00953C03"/>
    <w:rsid w:val="00957E82"/>
    <w:rsid w:val="009702D9"/>
    <w:rsid w:val="00973F03"/>
    <w:rsid w:val="00983957"/>
    <w:rsid w:val="009915D0"/>
    <w:rsid w:val="00994339"/>
    <w:rsid w:val="009B5BBC"/>
    <w:rsid w:val="009D041A"/>
    <w:rsid w:val="009D6EBF"/>
    <w:rsid w:val="009E17D2"/>
    <w:rsid w:val="009E3A17"/>
    <w:rsid w:val="009E5143"/>
    <w:rsid w:val="009F0355"/>
    <w:rsid w:val="00A02848"/>
    <w:rsid w:val="00A111A1"/>
    <w:rsid w:val="00A22510"/>
    <w:rsid w:val="00A31A70"/>
    <w:rsid w:val="00A4369A"/>
    <w:rsid w:val="00A44B51"/>
    <w:rsid w:val="00A52BEC"/>
    <w:rsid w:val="00A63C87"/>
    <w:rsid w:val="00A71EAD"/>
    <w:rsid w:val="00A90A5B"/>
    <w:rsid w:val="00AA2C18"/>
    <w:rsid w:val="00AA5ED2"/>
    <w:rsid w:val="00AA7A54"/>
    <w:rsid w:val="00AB2FFD"/>
    <w:rsid w:val="00AD2DB4"/>
    <w:rsid w:val="00AE1FD3"/>
    <w:rsid w:val="00AE693E"/>
    <w:rsid w:val="00AF7C8F"/>
    <w:rsid w:val="00B017E5"/>
    <w:rsid w:val="00B04271"/>
    <w:rsid w:val="00B06F66"/>
    <w:rsid w:val="00B24B8D"/>
    <w:rsid w:val="00B409AB"/>
    <w:rsid w:val="00B43F93"/>
    <w:rsid w:val="00B730AD"/>
    <w:rsid w:val="00B77F5A"/>
    <w:rsid w:val="00B80B67"/>
    <w:rsid w:val="00B82C05"/>
    <w:rsid w:val="00B95AC4"/>
    <w:rsid w:val="00BA15A6"/>
    <w:rsid w:val="00BA3950"/>
    <w:rsid w:val="00BA7A77"/>
    <w:rsid w:val="00BB4BF0"/>
    <w:rsid w:val="00BB5ACE"/>
    <w:rsid w:val="00BC6C0F"/>
    <w:rsid w:val="00BD134B"/>
    <w:rsid w:val="00BD18D0"/>
    <w:rsid w:val="00BF0AA6"/>
    <w:rsid w:val="00BF1EA0"/>
    <w:rsid w:val="00BF2232"/>
    <w:rsid w:val="00BF2CE6"/>
    <w:rsid w:val="00C0723B"/>
    <w:rsid w:val="00C07869"/>
    <w:rsid w:val="00C25D69"/>
    <w:rsid w:val="00C302B5"/>
    <w:rsid w:val="00C66289"/>
    <w:rsid w:val="00C762C1"/>
    <w:rsid w:val="00C82C7C"/>
    <w:rsid w:val="00C859E2"/>
    <w:rsid w:val="00C9500E"/>
    <w:rsid w:val="00CA3A41"/>
    <w:rsid w:val="00CB31D6"/>
    <w:rsid w:val="00CD70A2"/>
    <w:rsid w:val="00D1069E"/>
    <w:rsid w:val="00D109F2"/>
    <w:rsid w:val="00D12321"/>
    <w:rsid w:val="00D237FD"/>
    <w:rsid w:val="00D23A45"/>
    <w:rsid w:val="00D51055"/>
    <w:rsid w:val="00D561FD"/>
    <w:rsid w:val="00D662E4"/>
    <w:rsid w:val="00DA0AD1"/>
    <w:rsid w:val="00DA0B60"/>
    <w:rsid w:val="00DA23CF"/>
    <w:rsid w:val="00DB27DB"/>
    <w:rsid w:val="00DE1325"/>
    <w:rsid w:val="00DE29C8"/>
    <w:rsid w:val="00DF2E08"/>
    <w:rsid w:val="00E16FA5"/>
    <w:rsid w:val="00E40BEA"/>
    <w:rsid w:val="00E471D7"/>
    <w:rsid w:val="00E529E4"/>
    <w:rsid w:val="00E66487"/>
    <w:rsid w:val="00E74743"/>
    <w:rsid w:val="00E75F2B"/>
    <w:rsid w:val="00E82D55"/>
    <w:rsid w:val="00E8421C"/>
    <w:rsid w:val="00EC46A6"/>
    <w:rsid w:val="00ED1D3A"/>
    <w:rsid w:val="00ED4A12"/>
    <w:rsid w:val="00EE24A0"/>
    <w:rsid w:val="00EE79D6"/>
    <w:rsid w:val="00EF00C5"/>
    <w:rsid w:val="00EF4C78"/>
    <w:rsid w:val="00EF5066"/>
    <w:rsid w:val="00F01CEC"/>
    <w:rsid w:val="00F028AA"/>
    <w:rsid w:val="00F07E23"/>
    <w:rsid w:val="00F23A9C"/>
    <w:rsid w:val="00F24409"/>
    <w:rsid w:val="00F24796"/>
    <w:rsid w:val="00F4769F"/>
    <w:rsid w:val="00F53C71"/>
    <w:rsid w:val="00F77EA8"/>
    <w:rsid w:val="00F86A1D"/>
    <w:rsid w:val="00F9781D"/>
    <w:rsid w:val="00FC0830"/>
    <w:rsid w:val="00FC5398"/>
    <w:rsid w:val="00FC6E50"/>
    <w:rsid w:val="00FD22F5"/>
    <w:rsid w:val="00FD65CD"/>
    <w:rsid w:val="00FE04AC"/>
    <w:rsid w:val="00FE322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F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7F03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F033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4469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375"/>
  </w:style>
  <w:style w:type="paragraph" w:styleId="ab">
    <w:name w:val="footer"/>
    <w:basedOn w:val="a"/>
    <w:link w:val="ac"/>
    <w:uiPriority w:val="99"/>
    <w:unhideWhenUsed/>
    <w:rsid w:val="004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375"/>
  </w:style>
  <w:style w:type="paragraph" w:styleId="ad">
    <w:name w:val="No Spacing"/>
    <w:uiPriority w:val="1"/>
    <w:qFormat/>
    <w:rsid w:val="002D6988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7F03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F033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4469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375"/>
  </w:style>
  <w:style w:type="paragraph" w:styleId="ab">
    <w:name w:val="footer"/>
    <w:basedOn w:val="a"/>
    <w:link w:val="ac"/>
    <w:uiPriority w:val="99"/>
    <w:unhideWhenUsed/>
    <w:rsid w:val="004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375"/>
  </w:style>
  <w:style w:type="paragraph" w:styleId="ad">
    <w:name w:val="No Spacing"/>
    <w:uiPriority w:val="1"/>
    <w:qFormat/>
    <w:rsid w:val="002D6988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C615A2F59F09CB55B35EF43100C9732EDF5DA5F7F8A7B6E99D87729B446C152801CE9AB6610858E70FC2TEJ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615A2F59F09CB55B340F9276C967C28D403AAF1F8A5E5B0C2DC2FCCT4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C615A2F59F09CB55B340F9276C967C28D601A1F3F8A5E5B0C2DC2FCCT4J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C615A2F59F09CB55B35EF43100C9732EDF5DA5F4F8A7B2EB9D87729B446C152801CE9AB6610858E70EC1TEJ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615A2F59F09CB55B340F9276C967C20D106AFF7F1F8EFB89BD02DTCJ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17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Inschakova_T_Y</cp:lastModifiedBy>
  <cp:revision>7</cp:revision>
  <cp:lastPrinted>2022-05-18T10:50:00Z</cp:lastPrinted>
  <dcterms:created xsi:type="dcterms:W3CDTF">2023-01-13T04:34:00Z</dcterms:created>
  <dcterms:modified xsi:type="dcterms:W3CDTF">2024-03-05T11:49:00Z</dcterms:modified>
</cp:coreProperties>
</file>